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AB15" w14:textId="77777777" w:rsidR="00EC6E75" w:rsidRPr="00812FFB" w:rsidRDefault="00EC6E75" w:rsidP="00553FFF">
      <w:pPr>
        <w:spacing w:after="0" w:line="276" w:lineRule="auto"/>
        <w:rPr>
          <w:rFonts w:ascii="GHEA Grapalat" w:hAnsi="GHEA Grapalat" w:cs="Arial"/>
          <w:b/>
          <w:sz w:val="24"/>
          <w:szCs w:val="24"/>
          <w:lang w:val="hy-AM"/>
        </w:rPr>
      </w:pPr>
    </w:p>
    <w:p w14:paraId="135A27E9" w14:textId="77777777"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04B9E2F9" w14:textId="77777777" w:rsidR="00112B4F" w:rsidRPr="00ED05B6" w:rsidRDefault="0021392D" w:rsidP="00112B4F">
      <w:pPr>
        <w:spacing w:after="0" w:line="276" w:lineRule="auto"/>
        <w:jc w:val="center"/>
        <w:rPr>
          <w:rFonts w:ascii="GHEA Grapalat" w:hAnsi="GHEA Grapalat"/>
          <w:b/>
          <w:color w:val="212121"/>
          <w:spacing w:val="-1"/>
          <w:w w:val="106"/>
          <w:sz w:val="24"/>
          <w:szCs w:val="24"/>
          <w:lang w:val="hy-AM"/>
        </w:rPr>
      </w:pPr>
      <w:r w:rsidRPr="009B5818">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9B5818">
        <w:rPr>
          <w:rFonts w:ascii="GHEA Grapalat" w:eastAsia="Sylfaen" w:hAnsi="GHEA Grapalat" w:cs="Sylfaen"/>
          <w:b/>
          <w:color w:val="000000" w:themeColor="text1"/>
          <w:sz w:val="24"/>
          <w:szCs w:val="24"/>
          <w:lang w:val="hy-AM"/>
        </w:rPr>
        <w:t>ՔԱՂԱՔԱՇԻՆԱԿԱՆ ԳՈՐԾՈՒՆԵՈՒԹՅԱՆ ՎԵՐԱՀՍԿՈՂՈՒԹՅԱՆ ՎԱՐՉՈՒԹՅԱՆ</w:t>
      </w:r>
      <w:r>
        <w:rPr>
          <w:rFonts w:ascii="GHEA Grapalat" w:eastAsia="Sylfaen" w:hAnsi="GHEA Grapalat" w:cs="Sylfaen"/>
          <w:b/>
          <w:color w:val="000000" w:themeColor="text1"/>
          <w:sz w:val="24"/>
          <w:szCs w:val="24"/>
          <w:lang w:val="hy-AM"/>
        </w:rPr>
        <w:t xml:space="preserve"> </w:t>
      </w:r>
      <w:r w:rsidRPr="00F4645E">
        <w:rPr>
          <w:rFonts w:ascii="GHEA Grapalat" w:eastAsia="Sylfaen" w:hAnsi="GHEA Grapalat" w:cs="Sylfaen"/>
          <w:b/>
          <w:color w:val="000000" w:themeColor="text1"/>
          <w:sz w:val="24"/>
          <w:szCs w:val="24"/>
          <w:lang w:val="hy-AM"/>
        </w:rPr>
        <w:t>ՔԱՂԱՔԱՇԻՆԱԿԱՆ ՎԵՐԱՀՍԿՈՂՈՒԹՅԱՆ ԲԱԺԻՆ</w:t>
      </w:r>
      <w:r w:rsidRPr="009B5818">
        <w:rPr>
          <w:rFonts w:ascii="GHEA Grapalat" w:eastAsia="Sylfaen" w:hAnsi="GHEA Grapalat" w:cs="Sylfaen"/>
          <w:b/>
          <w:color w:val="000000" w:themeColor="text1"/>
          <w:sz w:val="24"/>
          <w:szCs w:val="24"/>
          <w:lang w:val="hy-AM"/>
        </w:rPr>
        <w:t xml:space="preserve"> </w:t>
      </w:r>
      <w:r w:rsidRPr="009B5818">
        <w:rPr>
          <w:rFonts w:ascii="GHEA Grapalat" w:hAnsi="GHEA Grapalat"/>
          <w:b/>
          <w:color w:val="212121"/>
          <w:spacing w:val="-1"/>
          <w:w w:val="106"/>
          <w:sz w:val="24"/>
          <w:szCs w:val="24"/>
          <w:lang w:val="hy-AM"/>
        </w:rPr>
        <w:t>ՓՈՐՁԱԳԵՏԻ</w:t>
      </w:r>
      <w:r w:rsidR="00112B4F" w:rsidRPr="00ED05B6">
        <w:rPr>
          <w:rFonts w:ascii="GHEA Grapalat" w:hAnsi="GHEA Grapalat"/>
          <w:b/>
          <w:color w:val="212121"/>
          <w:spacing w:val="-1"/>
          <w:w w:val="106"/>
          <w:sz w:val="24"/>
          <w:szCs w:val="24"/>
          <w:lang w:val="hy-AM"/>
        </w:rPr>
        <w:t xml:space="preserve"> ԿՈՂՄԻՑ ԿԱՆՈՆԱԴՐԱԿԱՆ ԽՆԴԻՐՆԵՐԻՑ ԲԽՈՂ ԿՈՆԿՐԵՏ ԳՈՐԾԱՌՈՒՅԹԻ ԻՐԱԿԱՆԱՑՄԱՆ ԱՇԽԱՏԱՆՔՆԵՐԻ </w:t>
      </w:r>
    </w:p>
    <w:p w14:paraId="6A452F50" w14:textId="77777777" w:rsidR="00682E75" w:rsidRPr="00812FFB" w:rsidRDefault="00102EA5" w:rsidP="00553FFF">
      <w:pPr>
        <w:spacing w:after="0"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 xml:space="preserve"> </w:t>
      </w:r>
      <w:r w:rsidR="00682E75" w:rsidRPr="00812FFB">
        <w:rPr>
          <w:rFonts w:ascii="GHEA Grapalat" w:hAnsi="GHEA Grapalat"/>
          <w:b/>
          <w:bCs/>
          <w:sz w:val="24"/>
          <w:szCs w:val="24"/>
          <w:lang w:val="hy-AM" w:eastAsia="ru-RU"/>
        </w:rPr>
        <w:t>ՓՈՐՁԱԳԵՏԻ</w:t>
      </w:r>
    </w:p>
    <w:p w14:paraId="7B350D7D" w14:textId="77777777"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3D537729" w14:textId="16122850" w:rsidR="00682E75" w:rsidRPr="00812FFB" w:rsidRDefault="009671E8"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hyperlink r:id="rId6" w:history="1">
        <w:r w:rsidR="00553FFF" w:rsidRPr="009671E8">
          <w:rPr>
            <w:rStyle w:val="Hyperlink"/>
            <w:rFonts w:ascii="GHEA Grapalat" w:eastAsiaTheme="minorHAnsi" w:hAnsi="GHEA Grapalat" w:cstheme="minorBidi"/>
            <w:b/>
            <w:bCs/>
            <w:lang w:val="hy-AM"/>
          </w:rPr>
          <w:t xml:space="preserve">  </w:t>
        </w:r>
        <w:r w:rsidR="00682E75" w:rsidRPr="009671E8">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812FFB">
        <w:rPr>
          <w:rFonts w:ascii="GHEA Grapalat" w:eastAsiaTheme="minorHAnsi" w:hAnsi="GHEA Grapalat" w:cstheme="minorBidi"/>
          <w:lang w:val="hy-AM"/>
        </w:rPr>
        <w:t xml:space="preserve">          </w:t>
      </w:r>
    </w:p>
    <w:p w14:paraId="460F3863" w14:textId="77777777" w:rsidR="00EC5417" w:rsidRPr="00953A75" w:rsidRDefault="00EC5417" w:rsidP="00EC5417">
      <w:pPr>
        <w:pStyle w:val="NormalWeb"/>
        <w:numPr>
          <w:ilvl w:val="0"/>
          <w:numId w:val="31"/>
        </w:numPr>
        <w:tabs>
          <w:tab w:val="left" w:pos="285"/>
        </w:tabs>
        <w:spacing w:before="0" w:beforeAutospacing="0" w:after="0" w:afterAutospacing="0" w:line="276" w:lineRule="auto"/>
        <w:jc w:val="both"/>
        <w:rPr>
          <w:rFonts w:ascii="GHEA Grapalat" w:hAnsi="GHEA Grapalat" w:cs="Sylfaen"/>
          <w:lang w:val="af-ZA" w:eastAsia="en-US"/>
        </w:rPr>
      </w:pPr>
      <w:r>
        <w:rPr>
          <w:rFonts w:ascii="GHEA Grapalat" w:hAnsi="GHEA Grapalat" w:cs="Sylfaen"/>
          <w:lang w:val="hy-AM" w:eastAsia="en-US"/>
        </w:rPr>
        <w:t>ի</w:t>
      </w:r>
      <w:r w:rsidRPr="00953A75">
        <w:rPr>
          <w:rFonts w:ascii="GHEA Grapalat" w:hAnsi="GHEA Grapalat" w:cs="Sylfaen"/>
          <w:lang w:val="hy-AM" w:eastAsia="en-US"/>
        </w:rPr>
        <w:t>րականացնում</w:t>
      </w:r>
      <w:r w:rsidRPr="00953A75">
        <w:rPr>
          <w:rFonts w:ascii="GHEA Grapalat" w:hAnsi="GHEA Grapalat" w:cs="Sylfaen"/>
          <w:lang w:val="af-ZA" w:eastAsia="en-US"/>
        </w:rPr>
        <w:t xml:space="preserve"> </w:t>
      </w:r>
      <w:r w:rsidRPr="00953A75">
        <w:rPr>
          <w:rFonts w:ascii="GHEA Grapalat" w:hAnsi="GHEA Grapalat" w:cs="Sylfaen"/>
          <w:lang w:val="hy-AM" w:eastAsia="en-US"/>
        </w:rPr>
        <w:t>է</w:t>
      </w:r>
      <w:r w:rsidRPr="00953A75">
        <w:rPr>
          <w:rFonts w:ascii="GHEA Grapalat" w:hAnsi="GHEA Grapalat" w:cs="Sylfaen"/>
          <w:lang w:val="af-ZA" w:eastAsia="en-US"/>
        </w:rPr>
        <w:t xml:space="preserve"> </w:t>
      </w:r>
      <w:r w:rsidRPr="00953A75">
        <w:rPr>
          <w:rFonts w:ascii="GHEA Grapalat" w:hAnsi="GHEA Grapalat" w:cs="Sylfaen"/>
          <w:lang w:val="hy-AM" w:eastAsia="en-US"/>
        </w:rPr>
        <w:t>քաղաքաշինության</w:t>
      </w:r>
      <w:r w:rsidRPr="00953A75">
        <w:rPr>
          <w:rFonts w:ascii="GHEA Grapalat" w:hAnsi="GHEA Grapalat" w:cs="Sylfaen"/>
          <w:lang w:val="af-ZA" w:eastAsia="en-US"/>
        </w:rPr>
        <w:t xml:space="preserve"> </w:t>
      </w:r>
      <w:r w:rsidRPr="00953A75">
        <w:rPr>
          <w:rFonts w:ascii="GHEA Grapalat" w:hAnsi="GHEA Grapalat" w:cs="Sylfaen"/>
          <w:lang w:val="hy-AM" w:eastAsia="en-US"/>
        </w:rPr>
        <w:t>բնագավառում</w:t>
      </w:r>
      <w:r w:rsidRPr="00953A75">
        <w:rPr>
          <w:rFonts w:ascii="GHEA Grapalat" w:hAnsi="GHEA Grapalat" w:cs="Sylfaen"/>
          <w:lang w:val="af-ZA" w:eastAsia="en-US"/>
        </w:rPr>
        <w:t xml:space="preserve"> </w:t>
      </w:r>
      <w:r w:rsidRPr="00953A75">
        <w:rPr>
          <w:rFonts w:ascii="GHEA Grapalat" w:hAnsi="GHEA Grapalat" w:cs="Sylfaen"/>
          <w:lang w:val="hy-AM" w:eastAsia="en-US"/>
        </w:rPr>
        <w:t>հայտնաբերված</w:t>
      </w:r>
      <w:r w:rsidRPr="00953A75">
        <w:rPr>
          <w:rFonts w:ascii="GHEA Grapalat" w:hAnsi="GHEA Grapalat" w:cs="Sylfaen"/>
          <w:lang w:val="af-ZA" w:eastAsia="en-US"/>
        </w:rPr>
        <w:t xml:space="preserve"> </w:t>
      </w:r>
      <w:r w:rsidRPr="00953A75">
        <w:rPr>
          <w:rFonts w:ascii="GHEA Grapalat" w:hAnsi="GHEA Grapalat" w:cs="Sylfaen"/>
          <w:lang w:val="hy-AM" w:eastAsia="en-US"/>
        </w:rPr>
        <w:t>խախտումների</w:t>
      </w:r>
      <w:r w:rsidRPr="00953A75">
        <w:rPr>
          <w:rFonts w:ascii="GHEA Grapalat" w:hAnsi="GHEA Grapalat" w:cs="Sylfaen"/>
          <w:lang w:val="af-ZA" w:eastAsia="en-US"/>
        </w:rPr>
        <w:t xml:space="preserve"> </w:t>
      </w:r>
      <w:r w:rsidRPr="00953A75">
        <w:rPr>
          <w:rFonts w:ascii="GHEA Grapalat" w:hAnsi="GHEA Grapalat" w:cs="Sylfaen"/>
          <w:lang w:val="hy-AM" w:eastAsia="en-US"/>
        </w:rPr>
        <w:t>վերացման</w:t>
      </w:r>
      <w:r w:rsidRPr="00953A75">
        <w:rPr>
          <w:rFonts w:ascii="GHEA Grapalat" w:hAnsi="GHEA Grapalat" w:cs="Sylfaen"/>
          <w:lang w:val="af-ZA" w:eastAsia="en-US"/>
        </w:rPr>
        <w:t xml:space="preserve"> </w:t>
      </w:r>
      <w:r w:rsidRPr="00953A75">
        <w:rPr>
          <w:rFonts w:ascii="GHEA Grapalat" w:hAnsi="GHEA Grapalat" w:cs="Sylfaen"/>
          <w:lang w:val="hy-AM" w:eastAsia="en-US"/>
        </w:rPr>
        <w:t>ուղղությամբ</w:t>
      </w:r>
      <w:r w:rsidRPr="00953A75">
        <w:rPr>
          <w:rFonts w:ascii="GHEA Grapalat" w:hAnsi="GHEA Grapalat" w:cs="Sylfaen"/>
          <w:lang w:val="af-ZA" w:eastAsia="en-US"/>
        </w:rPr>
        <w:t xml:space="preserve"> </w:t>
      </w:r>
      <w:r w:rsidRPr="00953A75">
        <w:rPr>
          <w:rFonts w:ascii="GHEA Grapalat" w:hAnsi="GHEA Grapalat" w:cs="Sylfaen"/>
          <w:lang w:val="hy-AM" w:eastAsia="en-US"/>
        </w:rPr>
        <w:t>Տեսչական</w:t>
      </w:r>
      <w:r w:rsidRPr="00953A75">
        <w:rPr>
          <w:rFonts w:ascii="GHEA Grapalat" w:hAnsi="GHEA Grapalat" w:cs="Sylfaen"/>
          <w:lang w:val="af-ZA" w:eastAsia="en-US"/>
        </w:rPr>
        <w:t xml:space="preserve"> </w:t>
      </w:r>
      <w:r w:rsidRPr="00953A75">
        <w:rPr>
          <w:rFonts w:ascii="GHEA Grapalat" w:hAnsi="GHEA Grapalat" w:cs="Sylfaen"/>
          <w:lang w:val="hy-AM" w:eastAsia="en-US"/>
        </w:rPr>
        <w:t>մարմնի</w:t>
      </w:r>
      <w:r w:rsidRPr="00953A75">
        <w:rPr>
          <w:rFonts w:ascii="GHEA Grapalat" w:hAnsi="GHEA Grapalat" w:cs="Sylfaen"/>
          <w:lang w:val="af-ZA" w:eastAsia="en-US"/>
        </w:rPr>
        <w:t xml:space="preserve"> </w:t>
      </w:r>
      <w:r w:rsidRPr="00953A75">
        <w:rPr>
          <w:rFonts w:ascii="GHEA Grapalat" w:hAnsi="GHEA Grapalat" w:cs="Sylfaen"/>
          <w:lang w:val="hy-AM" w:eastAsia="en-US"/>
        </w:rPr>
        <w:t>ղեկավարի</w:t>
      </w:r>
      <w:r w:rsidRPr="00953A75">
        <w:rPr>
          <w:rFonts w:ascii="GHEA Grapalat" w:hAnsi="GHEA Grapalat" w:cs="Sylfaen"/>
          <w:lang w:val="af-ZA" w:eastAsia="en-US"/>
        </w:rPr>
        <w:t xml:space="preserve"> </w:t>
      </w:r>
      <w:r w:rsidRPr="00953A75">
        <w:rPr>
          <w:rFonts w:ascii="GHEA Grapalat" w:hAnsi="GHEA Grapalat" w:cs="Sylfaen"/>
          <w:lang w:val="hy-AM" w:eastAsia="en-US"/>
        </w:rPr>
        <w:t>տված պարտադիր կատարման հրահանգների</w:t>
      </w:r>
      <w:r w:rsidRPr="00953A75">
        <w:rPr>
          <w:rFonts w:ascii="GHEA Grapalat" w:hAnsi="GHEA Grapalat"/>
          <w:lang w:val="hy-AM" w:eastAsia="en-US"/>
        </w:rPr>
        <w:t xml:space="preserve">, </w:t>
      </w:r>
      <w:r w:rsidRPr="00953A75">
        <w:rPr>
          <w:rFonts w:ascii="GHEA Grapalat" w:hAnsi="GHEA Grapalat" w:cs="Sylfaen"/>
          <w:lang w:val="hy-AM" w:eastAsia="en-US"/>
        </w:rPr>
        <w:t>ցուցումների</w:t>
      </w:r>
      <w:r w:rsidRPr="00953A75">
        <w:rPr>
          <w:rFonts w:ascii="GHEA Grapalat" w:hAnsi="GHEA Grapalat" w:cs="Sylfaen"/>
          <w:lang w:val="af-ZA" w:eastAsia="en-US"/>
        </w:rPr>
        <w:t xml:space="preserve"> </w:t>
      </w:r>
      <w:r w:rsidRPr="00953A75">
        <w:rPr>
          <w:rFonts w:ascii="GHEA Grapalat" w:hAnsi="GHEA Grapalat" w:cs="Sylfaen"/>
          <w:lang w:val="hy-AM" w:eastAsia="en-US"/>
        </w:rPr>
        <w:t>հետագա</w:t>
      </w:r>
      <w:r w:rsidRPr="00953A75">
        <w:rPr>
          <w:rFonts w:ascii="GHEA Grapalat" w:hAnsi="GHEA Grapalat" w:cs="Sylfaen"/>
          <w:lang w:val="af-ZA" w:eastAsia="en-US"/>
        </w:rPr>
        <w:t xml:space="preserve"> </w:t>
      </w:r>
      <w:r w:rsidRPr="00953A75">
        <w:rPr>
          <w:rFonts w:ascii="GHEA Grapalat" w:hAnsi="GHEA Grapalat" w:cs="Sylfaen"/>
          <w:lang w:val="hy-AM" w:eastAsia="en-US"/>
        </w:rPr>
        <w:t>ընթացքը</w:t>
      </w:r>
      <w:r w:rsidRPr="00953A75">
        <w:rPr>
          <w:rFonts w:ascii="GHEA Grapalat" w:hAnsi="GHEA Grapalat" w:cs="Sylfaen"/>
          <w:lang w:val="af-ZA" w:eastAsia="en-US"/>
        </w:rPr>
        <w:t>.</w:t>
      </w:r>
    </w:p>
    <w:p w14:paraId="50F2F54C" w14:textId="77777777" w:rsidR="00EC5417" w:rsidRPr="00953A75" w:rsidRDefault="00EC5417" w:rsidP="00EC5417">
      <w:pPr>
        <w:pStyle w:val="NormalWeb"/>
        <w:numPr>
          <w:ilvl w:val="0"/>
          <w:numId w:val="31"/>
        </w:numPr>
        <w:tabs>
          <w:tab w:val="left" w:pos="285"/>
        </w:tabs>
        <w:spacing w:before="0" w:beforeAutospacing="0" w:after="0" w:afterAutospacing="0" w:line="276" w:lineRule="auto"/>
        <w:ind w:right="9"/>
        <w:jc w:val="both"/>
        <w:rPr>
          <w:rFonts w:ascii="GHEA Grapalat" w:hAnsi="GHEA Grapalat"/>
          <w:lang w:val="hy-AM"/>
        </w:rPr>
      </w:pPr>
      <w:r>
        <w:rPr>
          <w:rFonts w:ascii="GHEA Grapalat" w:hAnsi="GHEA Grapalat" w:cs="Sylfaen"/>
          <w:lang w:val="hy-AM" w:eastAsia="en-US"/>
        </w:rPr>
        <w:t>ի</w:t>
      </w:r>
      <w:proofErr w:type="spellStart"/>
      <w:r w:rsidRPr="00953A75">
        <w:rPr>
          <w:rFonts w:ascii="GHEA Grapalat" w:hAnsi="GHEA Grapalat" w:cs="Sylfaen"/>
          <w:lang w:val="en-US" w:eastAsia="en-US"/>
        </w:rPr>
        <w:t>րականացնում</w:t>
      </w:r>
      <w:proofErr w:type="spellEnd"/>
      <w:r w:rsidRPr="00953A75">
        <w:rPr>
          <w:rFonts w:ascii="GHEA Grapalat" w:hAnsi="GHEA Grapalat" w:cs="Sylfaen"/>
          <w:lang w:val="hy-AM" w:eastAsia="en-US"/>
        </w:rPr>
        <w:t xml:space="preserve"> </w:t>
      </w:r>
      <w:r w:rsidRPr="00953A75">
        <w:rPr>
          <w:rFonts w:ascii="GHEA Grapalat" w:hAnsi="GHEA Grapalat" w:cs="Sylfaen"/>
          <w:lang w:eastAsia="en-US"/>
        </w:rPr>
        <w:t>է</w:t>
      </w:r>
      <w:r w:rsidRPr="00953A75">
        <w:rPr>
          <w:rFonts w:ascii="GHEA Grapalat" w:hAnsi="GHEA Grapalat" w:cs="Sylfaen"/>
          <w:lang w:val="hy-AM" w:eastAsia="en-US"/>
        </w:rPr>
        <w:t xml:space="preserve"> ստուգումների և ուսումնասիրությունների արդյունք</w:t>
      </w:r>
      <w:r w:rsidRPr="00953A75">
        <w:rPr>
          <w:rFonts w:ascii="GHEA Grapalat" w:hAnsi="GHEA Grapalat" w:cs="Sylfaen"/>
          <w:lang w:eastAsia="en-US"/>
        </w:rPr>
        <w:t>ների</w:t>
      </w:r>
      <w:r w:rsidRPr="00953A75">
        <w:rPr>
          <w:rFonts w:ascii="GHEA Grapalat" w:hAnsi="GHEA Grapalat" w:cs="Sylfaen"/>
          <w:lang w:val="hy-AM" w:eastAsia="en-US"/>
        </w:rPr>
        <w:t xml:space="preserve"> </w:t>
      </w:r>
      <w:r w:rsidRPr="00953A75">
        <w:rPr>
          <w:rFonts w:ascii="GHEA Grapalat" w:hAnsi="GHEA Grapalat" w:cs="Sylfaen"/>
          <w:lang w:eastAsia="en-US"/>
        </w:rPr>
        <w:t>վերաբերյա</w:t>
      </w:r>
      <w:r w:rsidRPr="00953A75">
        <w:rPr>
          <w:rFonts w:ascii="GHEA Grapalat" w:hAnsi="GHEA Grapalat" w:cs="Sylfaen"/>
          <w:lang w:val="hy-AM" w:eastAsia="en-US"/>
        </w:rPr>
        <w:t>լ համապատասխան տեղեկանք</w:t>
      </w:r>
      <w:r w:rsidRPr="00953A75">
        <w:rPr>
          <w:rFonts w:ascii="GHEA Grapalat" w:hAnsi="GHEA Grapalat" w:cs="Sylfaen"/>
          <w:lang w:eastAsia="en-US"/>
        </w:rPr>
        <w:t>նե</w:t>
      </w:r>
      <w:r w:rsidRPr="00953A75">
        <w:rPr>
          <w:rFonts w:ascii="GHEA Grapalat" w:hAnsi="GHEA Grapalat" w:cs="Sylfaen"/>
          <w:lang w:val="hy-AM" w:eastAsia="en-US"/>
        </w:rPr>
        <w:t xml:space="preserve">րի, զեկուցագրերի </w:t>
      </w:r>
      <w:r w:rsidRPr="00953A75">
        <w:rPr>
          <w:rFonts w:ascii="GHEA Grapalat" w:hAnsi="GHEA Grapalat" w:cs="Sylfaen"/>
          <w:lang w:eastAsia="en-US"/>
        </w:rPr>
        <w:t>կազմման</w:t>
      </w:r>
      <w:r w:rsidRPr="00953A75">
        <w:rPr>
          <w:rFonts w:ascii="GHEA Grapalat" w:hAnsi="GHEA Grapalat" w:cs="Sylfaen"/>
          <w:lang w:val="af-ZA" w:eastAsia="en-US"/>
        </w:rPr>
        <w:t xml:space="preserve"> </w:t>
      </w:r>
      <w:r w:rsidRPr="00953A75">
        <w:rPr>
          <w:rFonts w:ascii="GHEA Grapalat" w:hAnsi="GHEA Grapalat" w:cs="Sylfaen"/>
          <w:lang w:eastAsia="en-US"/>
        </w:rPr>
        <w:t>աշխատանքները</w:t>
      </w:r>
      <w:r w:rsidRPr="00953A75">
        <w:rPr>
          <w:rFonts w:ascii="GHEA Grapalat" w:hAnsi="GHEA Grapalat"/>
          <w:lang w:val="hy-AM" w:eastAsia="en-US"/>
        </w:rPr>
        <w:t>.</w:t>
      </w:r>
    </w:p>
    <w:p w14:paraId="13B93B74" w14:textId="77777777" w:rsidR="00EC5417" w:rsidRPr="00953A75" w:rsidRDefault="00EC5417" w:rsidP="00EC5417">
      <w:pPr>
        <w:pStyle w:val="NormalWeb"/>
        <w:numPr>
          <w:ilvl w:val="0"/>
          <w:numId w:val="31"/>
        </w:numPr>
        <w:tabs>
          <w:tab w:val="left" w:pos="285"/>
        </w:tabs>
        <w:spacing w:before="0" w:beforeAutospacing="0" w:after="0" w:afterAutospacing="0" w:line="276" w:lineRule="auto"/>
        <w:ind w:right="9"/>
        <w:jc w:val="both"/>
        <w:rPr>
          <w:rFonts w:ascii="GHEA Grapalat" w:hAnsi="GHEA Grapalat"/>
          <w:lang w:val="hy-AM"/>
        </w:rPr>
      </w:pPr>
      <w:r w:rsidRPr="00953A75">
        <w:rPr>
          <w:rFonts w:ascii="GHEA Grapalat" w:hAnsi="GHEA Grapalat" w:cs="Sylfaen"/>
          <w:lang w:val="hy-AM"/>
        </w:rPr>
        <w:t>իրականացնում է Տեսչական մարմնի տարածքային ստորաբաժանումների քաղաքաշինության բնագավառի շինարարության հանձնման-ընդունման հանձնաժողովի անդամ մասնագետի կողմից տրված եզրակացության ուսումնասիրությունը և արդյունքների մասին տեղեկանք կամ զեկուցագիր  ներկայացնում Բաժնի պետին.</w:t>
      </w:r>
    </w:p>
    <w:p w14:paraId="442A989F" w14:textId="77777777" w:rsidR="00EC5417" w:rsidRPr="00953A75" w:rsidRDefault="00EC5417" w:rsidP="00EC5417">
      <w:pPr>
        <w:pStyle w:val="NormalWeb"/>
        <w:numPr>
          <w:ilvl w:val="0"/>
          <w:numId w:val="31"/>
        </w:numPr>
        <w:tabs>
          <w:tab w:val="left" w:pos="285"/>
        </w:tabs>
        <w:spacing w:before="0" w:beforeAutospacing="0" w:after="0" w:afterAutospacing="0" w:line="276" w:lineRule="auto"/>
        <w:ind w:right="9"/>
        <w:jc w:val="both"/>
        <w:rPr>
          <w:rFonts w:ascii="GHEA Grapalat" w:hAnsi="GHEA Grapalat"/>
          <w:lang w:val="hy-AM"/>
        </w:rPr>
      </w:pPr>
      <w:r w:rsidRPr="00953A75">
        <w:rPr>
          <w:rFonts w:ascii="GHEA Grapalat" w:hAnsi="GHEA Grapalat"/>
          <w:lang w:val="hy-AM"/>
        </w:rPr>
        <w:t>իրականացնում է Բաժին մուտքագրված դիմում-բողոքների ուսումնասիրությունը և պատշաճ պատասխանի ներկայացման աշխատանքները:</w:t>
      </w:r>
    </w:p>
    <w:p w14:paraId="312DF08B" w14:textId="77777777" w:rsidR="00553FFF" w:rsidRPr="00812FFB" w:rsidRDefault="00553FFF" w:rsidP="00EC5417">
      <w:pPr>
        <w:pStyle w:val="NormalWeb"/>
        <w:numPr>
          <w:ilvl w:val="0"/>
          <w:numId w:val="23"/>
        </w:numPr>
        <w:tabs>
          <w:tab w:val="left" w:pos="285"/>
        </w:tabs>
        <w:spacing w:before="0" w:beforeAutospacing="0" w:after="0" w:afterAutospacing="0" w:line="276" w:lineRule="auto"/>
        <w:jc w:val="both"/>
        <w:rPr>
          <w:rFonts w:ascii="GHEA Grapalat" w:hAnsi="GHEA Grapalat"/>
          <w:lang w:val="hy-AM"/>
        </w:rPr>
      </w:pPr>
    </w:p>
    <w:p w14:paraId="4A71C3BC" w14:textId="77777777" w:rsidR="00682E75" w:rsidRPr="006A5121"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w:t>
      </w:r>
      <w:r w:rsidR="0021392D">
        <w:rPr>
          <w:rFonts w:ascii="GHEA Grapalat" w:eastAsiaTheme="minorHAnsi" w:hAnsi="GHEA Grapalat" w:cstheme="minorBidi"/>
          <w:b/>
          <w:lang w:val="hy-AM"/>
        </w:rPr>
        <w:t xml:space="preserve"> մեկ տարի </w:t>
      </w:r>
      <w:r w:rsidR="00682E75" w:rsidRPr="006A5121">
        <w:rPr>
          <w:rFonts w:ascii="GHEA Grapalat" w:eastAsiaTheme="minorHAnsi" w:hAnsi="GHEA Grapalat" w:cstheme="minorBidi"/>
          <w:b/>
          <w:lang w:val="hy-AM"/>
        </w:rPr>
        <w:t>ժամկետով։</w:t>
      </w:r>
    </w:p>
    <w:p w14:paraId="096EE8D4" w14:textId="7777777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Փորձագետին ներկայացվող պահանջները՝</w:t>
      </w:r>
    </w:p>
    <w:p w14:paraId="7EE6C535" w14:textId="77777777" w:rsidR="00EC5417" w:rsidRPr="00953A75" w:rsidRDefault="00EC5417" w:rsidP="00EC5417">
      <w:pPr>
        <w:pStyle w:val="ListParagraph"/>
        <w:numPr>
          <w:ilvl w:val="0"/>
          <w:numId w:val="32"/>
        </w:numPr>
        <w:spacing w:after="0" w:line="276" w:lineRule="auto"/>
        <w:ind w:right="90"/>
        <w:jc w:val="both"/>
        <w:rPr>
          <w:rFonts w:ascii="GHEA Grapalat" w:eastAsia="Times New Roman" w:hAnsi="GHEA Grapalat"/>
          <w:sz w:val="24"/>
          <w:szCs w:val="24"/>
          <w:lang w:val="hy-AM"/>
        </w:rPr>
      </w:pPr>
      <w:r w:rsidRPr="00953A75">
        <w:rPr>
          <w:rFonts w:ascii="GHEA Grapalat" w:eastAsia="Times New Roman" w:hAnsi="GHEA Grapalat" w:cs="Arial"/>
          <w:sz w:val="24"/>
          <w:szCs w:val="24"/>
          <w:lang w:val="hy-AM"/>
        </w:rPr>
        <w:t>բա</w:t>
      </w:r>
      <w:r w:rsidRPr="00953A75">
        <w:rPr>
          <w:rFonts w:ascii="GHEA Grapalat" w:eastAsia="Times New Roman" w:hAnsi="GHEA Grapalat"/>
          <w:sz w:val="24"/>
          <w:szCs w:val="24"/>
          <w:lang w:val="hy-AM"/>
        </w:rPr>
        <w:t xml:space="preserve">րձրագույն կրթություն, </w:t>
      </w:r>
    </w:p>
    <w:p w14:paraId="76288B4B" w14:textId="77777777" w:rsidR="00EC5417" w:rsidRPr="00953A75" w:rsidRDefault="00EC5417" w:rsidP="00EC5417">
      <w:pPr>
        <w:pStyle w:val="ListParagraph"/>
        <w:numPr>
          <w:ilvl w:val="0"/>
          <w:numId w:val="32"/>
        </w:numPr>
        <w:spacing w:after="0" w:line="276" w:lineRule="auto"/>
        <w:jc w:val="both"/>
        <w:rPr>
          <w:rFonts w:ascii="GHEA Grapalat" w:eastAsia="Times New Roman" w:hAnsi="GHEA Grapalat"/>
          <w:sz w:val="24"/>
          <w:szCs w:val="24"/>
          <w:lang w:val="hy-AM"/>
        </w:rPr>
      </w:pPr>
      <w:r w:rsidRPr="00953A75">
        <w:rPr>
          <w:rFonts w:ascii="GHEA Grapalat" w:hAnsi="GHEA Grapalat" w:cs="Sylfaen"/>
          <w:sz w:val="24"/>
          <w:szCs w:val="24"/>
          <w:lang w:val="hy-AM"/>
        </w:rPr>
        <w:t>հանրային ծառայության առնվազն</w:t>
      </w:r>
      <w:r w:rsidRPr="00953A75">
        <w:rPr>
          <w:rFonts w:ascii="GHEA Grapalat" w:hAnsi="GHEA Grapalat" w:cs="Times Armenian"/>
          <w:sz w:val="24"/>
          <w:szCs w:val="24"/>
          <w:lang w:val="hy-AM"/>
        </w:rPr>
        <w:t xml:space="preserve"> </w:t>
      </w:r>
      <w:r w:rsidRPr="00953A75">
        <w:rPr>
          <w:rFonts w:ascii="GHEA Grapalat" w:hAnsi="GHEA Grapalat" w:cs="Sylfaen"/>
          <w:sz w:val="24"/>
          <w:szCs w:val="24"/>
          <w:lang w:val="hy-AM"/>
        </w:rPr>
        <w:t>երկու</w:t>
      </w:r>
      <w:r w:rsidRPr="00953A75">
        <w:rPr>
          <w:rFonts w:ascii="GHEA Grapalat" w:hAnsi="GHEA Grapalat" w:cs="Times Armenian"/>
          <w:sz w:val="24"/>
          <w:szCs w:val="24"/>
          <w:lang w:val="hy-AM"/>
        </w:rPr>
        <w:t xml:space="preserve"> </w:t>
      </w:r>
      <w:r w:rsidRPr="00953A75">
        <w:rPr>
          <w:rFonts w:ascii="GHEA Grapalat" w:hAnsi="GHEA Grapalat" w:cs="Sylfaen"/>
          <w:sz w:val="24"/>
          <w:szCs w:val="24"/>
          <w:lang w:val="hy-AM"/>
        </w:rPr>
        <w:t>տարվա</w:t>
      </w:r>
      <w:r w:rsidRPr="00953A75">
        <w:rPr>
          <w:rFonts w:ascii="GHEA Grapalat" w:hAnsi="GHEA Grapalat" w:cs="Times Armenian"/>
          <w:sz w:val="24"/>
          <w:szCs w:val="24"/>
          <w:lang w:val="hy-AM"/>
        </w:rPr>
        <w:t xml:space="preserve"> </w:t>
      </w:r>
      <w:r w:rsidRPr="00953A75">
        <w:rPr>
          <w:rFonts w:ascii="GHEA Grapalat" w:hAnsi="GHEA Grapalat" w:cs="Sylfaen"/>
          <w:sz w:val="24"/>
          <w:szCs w:val="24"/>
          <w:lang w:val="hy-AM"/>
        </w:rPr>
        <w:t>աշխատանքային</w:t>
      </w:r>
      <w:r w:rsidRPr="00953A75">
        <w:rPr>
          <w:rFonts w:ascii="GHEA Grapalat" w:hAnsi="GHEA Grapalat" w:cs="Times Armenian"/>
          <w:sz w:val="24"/>
          <w:szCs w:val="24"/>
          <w:lang w:val="hy-AM"/>
        </w:rPr>
        <w:t xml:space="preserve"> </w:t>
      </w:r>
      <w:r w:rsidRPr="00953A75">
        <w:rPr>
          <w:rFonts w:ascii="GHEA Grapalat" w:hAnsi="GHEA Grapalat" w:cs="Sylfaen"/>
          <w:sz w:val="24"/>
          <w:szCs w:val="24"/>
          <w:lang w:val="hy-AM"/>
        </w:rPr>
        <w:t>ստաժ կամ 3 տարվա մասնագիտական աշխատանքային ստաժ</w:t>
      </w:r>
    </w:p>
    <w:p w14:paraId="0C74C4FE"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76B60AC7"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14:paraId="40C87193"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64B9E2DA" w14:textId="77777777" w:rsidR="00682E75" w:rsidRPr="0021392D" w:rsidRDefault="00682E75" w:rsidP="00553FFF">
      <w:pPr>
        <w:shd w:val="clear" w:color="auto" w:fill="FFFFFF"/>
        <w:spacing w:after="0" w:line="276" w:lineRule="auto"/>
        <w:ind w:left="360" w:hanging="360"/>
        <w:jc w:val="both"/>
        <w:rPr>
          <w:rFonts w:ascii="GHEA Grapalat" w:hAnsi="GHEA Grapalat"/>
          <w:bCs/>
          <w:sz w:val="24"/>
          <w:szCs w:val="24"/>
          <w:lang w:val="hy-AM" w:eastAsia="ru-RU"/>
        </w:rPr>
      </w:pPr>
      <w:r w:rsidRPr="0021392D">
        <w:rPr>
          <w:bCs/>
          <w:sz w:val="24"/>
          <w:szCs w:val="24"/>
          <w:lang w:val="hy-AM"/>
        </w:rPr>
        <w:lastRenderedPageBreak/>
        <w:t xml:space="preserve">            </w:t>
      </w:r>
      <w:r w:rsidRPr="0021392D">
        <w:rPr>
          <w:rFonts w:ascii="GHEA Grapalat" w:hAnsi="GHEA Grapalat"/>
          <w:bCs/>
          <w:sz w:val="24"/>
          <w:szCs w:val="24"/>
          <w:lang w:val="hy-AM" w:eastAsia="ru-RU"/>
        </w:rPr>
        <w:t>Ընտրություն կատարելու եղանակը` դիմում ներկայացրած քաղաքացիների փաստաթղթերի ուսումնասիրություն:</w:t>
      </w:r>
    </w:p>
    <w:p w14:paraId="4A40A5DA" w14:textId="77777777" w:rsidR="0021392D" w:rsidRPr="0021392D" w:rsidRDefault="0021392D" w:rsidP="00553FFF">
      <w:pPr>
        <w:shd w:val="clear" w:color="auto" w:fill="FFFFFF"/>
        <w:spacing w:after="0" w:line="276" w:lineRule="auto"/>
        <w:ind w:left="360" w:hanging="360"/>
        <w:jc w:val="both"/>
        <w:rPr>
          <w:rFonts w:ascii="GHEA Grapalat" w:hAnsi="GHEA Grapalat"/>
          <w:bCs/>
          <w:sz w:val="24"/>
          <w:szCs w:val="24"/>
          <w:lang w:val="hy-AM" w:eastAsia="ru-RU"/>
        </w:rPr>
      </w:pPr>
    </w:p>
    <w:p w14:paraId="2D27822D" w14:textId="77777777" w:rsidR="00682E75" w:rsidRPr="00733D10"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Pr="00733D10">
        <w:rPr>
          <w:rFonts w:ascii="GHEA Grapalat" w:eastAsiaTheme="minorHAnsi" w:hAnsi="GHEA Grapalat" w:cstheme="minorBidi"/>
          <w:b/>
          <w:bCs/>
          <w:lang w:val="hy-AM"/>
        </w:rPr>
        <w:t xml:space="preserve"> թվականի </w:t>
      </w:r>
      <w:r w:rsidR="00EC5417">
        <w:rPr>
          <w:rFonts w:ascii="GHEA Grapalat" w:eastAsiaTheme="minorHAnsi" w:hAnsi="GHEA Grapalat" w:cstheme="minorBidi"/>
          <w:b/>
          <w:bCs/>
          <w:lang w:val="hy-AM"/>
        </w:rPr>
        <w:t>օգոստոսի 07</w:t>
      </w:r>
      <w:r w:rsidR="00733D10" w:rsidRPr="00733D10">
        <w:rPr>
          <w:rFonts w:ascii="GHEA Grapalat" w:eastAsiaTheme="minorHAnsi" w:hAnsi="GHEA Grapalat" w:cstheme="minorBidi"/>
          <w:b/>
          <w:bCs/>
          <w:lang w:val="hy-AM"/>
        </w:rPr>
        <w:t>-ը</w:t>
      </w:r>
      <w:r w:rsidRPr="00733D10">
        <w:rPr>
          <w:rFonts w:ascii="GHEA Grapalat" w:eastAsiaTheme="minorHAnsi" w:hAnsi="GHEA Grapalat" w:cstheme="minorBidi"/>
          <w:b/>
          <w:bCs/>
          <w:lang w:val="hy-AM"/>
        </w:rPr>
        <w:t>:</w:t>
      </w:r>
    </w:p>
    <w:p w14:paraId="5FB9B3FD"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23AE13A" w14:textId="77777777"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w:t>
      </w:r>
      <w:r w:rsidR="00EC5417">
        <w:rPr>
          <w:rFonts w:ascii="GHEA Grapalat" w:eastAsiaTheme="minorHAnsi" w:hAnsi="GHEA Grapalat" w:cstheme="minorBidi"/>
          <w:lang w:val="hy-AM"/>
        </w:rPr>
        <w:t>Ք</w:t>
      </w:r>
      <w:r w:rsidRPr="00812FFB">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57DF529F"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2D7194F9"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796CEDEB"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2F04BED" w14:textId="77777777" w:rsidR="00682E75" w:rsidRPr="00812FFB" w:rsidRDefault="00682E75" w:rsidP="0021392D">
      <w:pPr>
        <w:pStyle w:val="ListParagraph"/>
        <w:numPr>
          <w:ilvl w:val="0"/>
          <w:numId w:val="29"/>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379DB12B"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7A291F1"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72C5A3CA" w14:textId="77777777" w:rsidR="00682E75" w:rsidRPr="00812FFB" w:rsidRDefault="00682E75" w:rsidP="0021392D">
      <w:pPr>
        <w:pStyle w:val="NormalWeb"/>
        <w:numPr>
          <w:ilvl w:val="0"/>
          <w:numId w:val="29"/>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23296309"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05C9246B"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1086CFAD"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1ED9D92C"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21392D">
        <w:rPr>
          <w:rFonts w:ascii="GHEA Grapalat" w:eastAsiaTheme="minorHAnsi" w:hAnsi="GHEA Grapalat" w:cstheme="minorBidi"/>
          <w:lang w:val="hy-AM"/>
        </w:rPr>
        <w:t>Ք</w:t>
      </w:r>
      <w:r w:rsidRPr="00812FFB">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EC5417">
      <w:pgSz w:w="11906" w:h="16838"/>
      <w:pgMar w:top="360" w:right="110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C5C25"/>
    <w:multiLevelType w:val="hybridMultilevel"/>
    <w:tmpl w:val="861ED69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6F0CE8"/>
    <w:multiLevelType w:val="hybridMultilevel"/>
    <w:tmpl w:val="A6429D24"/>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37013F"/>
    <w:multiLevelType w:val="hybridMultilevel"/>
    <w:tmpl w:val="04BCEAD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228B2"/>
    <w:multiLevelType w:val="hybridMultilevel"/>
    <w:tmpl w:val="49B64EEA"/>
    <w:lvl w:ilvl="0" w:tplc="4CD62CB0">
      <w:start w:val="2021"/>
      <w:numFmt w:val="bullet"/>
      <w:lvlText w:val="-"/>
      <w:lvlJc w:val="left"/>
      <w:pPr>
        <w:ind w:left="450" w:hanging="360"/>
      </w:pPr>
      <w:rPr>
        <w:rFonts w:ascii="GHEA Grapalat" w:eastAsiaTheme="minorHAnsi" w:hAnsi="GHEA Grapalat"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31641">
    <w:abstractNumId w:val="8"/>
  </w:num>
  <w:num w:numId="2" w16cid:durableId="296571340">
    <w:abstractNumId w:val="11"/>
  </w:num>
  <w:num w:numId="3" w16cid:durableId="1190293691">
    <w:abstractNumId w:val="6"/>
  </w:num>
  <w:num w:numId="4" w16cid:durableId="131795961">
    <w:abstractNumId w:val="27"/>
  </w:num>
  <w:num w:numId="5" w16cid:durableId="1865052565">
    <w:abstractNumId w:val="10"/>
  </w:num>
  <w:num w:numId="6" w16cid:durableId="32121937">
    <w:abstractNumId w:val="12"/>
  </w:num>
  <w:num w:numId="7" w16cid:durableId="997149831">
    <w:abstractNumId w:val="30"/>
  </w:num>
  <w:num w:numId="8" w16cid:durableId="1691687188">
    <w:abstractNumId w:val="16"/>
  </w:num>
  <w:num w:numId="9" w16cid:durableId="1464228363">
    <w:abstractNumId w:val="21"/>
  </w:num>
  <w:num w:numId="10" w16cid:durableId="808741879">
    <w:abstractNumId w:val="24"/>
  </w:num>
  <w:num w:numId="11" w16cid:durableId="101725538">
    <w:abstractNumId w:val="7"/>
  </w:num>
  <w:num w:numId="12" w16cid:durableId="145514383">
    <w:abstractNumId w:val="22"/>
  </w:num>
  <w:num w:numId="13" w16cid:durableId="158008588">
    <w:abstractNumId w:val="29"/>
  </w:num>
  <w:num w:numId="14" w16cid:durableId="500044834">
    <w:abstractNumId w:val="26"/>
  </w:num>
  <w:num w:numId="15" w16cid:durableId="1038360938">
    <w:abstractNumId w:val="9"/>
  </w:num>
  <w:num w:numId="16" w16cid:durableId="1470853675">
    <w:abstractNumId w:val="1"/>
  </w:num>
  <w:num w:numId="17" w16cid:durableId="2049406365">
    <w:abstractNumId w:val="13"/>
  </w:num>
  <w:num w:numId="18" w16cid:durableId="2085712005">
    <w:abstractNumId w:val="3"/>
    <w:lvlOverride w:ilvl="0">
      <w:startOverride w:val="1"/>
    </w:lvlOverride>
    <w:lvlOverride w:ilvl="1"/>
    <w:lvlOverride w:ilvl="2"/>
    <w:lvlOverride w:ilvl="3"/>
    <w:lvlOverride w:ilvl="4"/>
    <w:lvlOverride w:ilvl="5"/>
    <w:lvlOverride w:ilvl="6"/>
    <w:lvlOverride w:ilvl="7"/>
    <w:lvlOverride w:ilvl="8"/>
  </w:num>
  <w:num w:numId="19" w16cid:durableId="1640459356">
    <w:abstractNumId w:val="3"/>
  </w:num>
  <w:num w:numId="20" w16cid:durableId="1818523223">
    <w:abstractNumId w:val="4"/>
  </w:num>
  <w:num w:numId="21" w16cid:durableId="1385178574">
    <w:abstractNumId w:val="0"/>
  </w:num>
  <w:num w:numId="22" w16cid:durableId="730275659">
    <w:abstractNumId w:val="2"/>
  </w:num>
  <w:num w:numId="23" w16cid:durableId="323321213">
    <w:abstractNumId w:val="18"/>
  </w:num>
  <w:num w:numId="24" w16cid:durableId="1946688861">
    <w:abstractNumId w:val="28"/>
  </w:num>
  <w:num w:numId="25" w16cid:durableId="543829194">
    <w:abstractNumId w:val="20"/>
  </w:num>
  <w:num w:numId="26" w16cid:durableId="1093739864">
    <w:abstractNumId w:val="5"/>
  </w:num>
  <w:num w:numId="27" w16cid:durableId="1531602127">
    <w:abstractNumId w:val="15"/>
  </w:num>
  <w:num w:numId="28" w16cid:durableId="1843861046">
    <w:abstractNumId w:val="25"/>
  </w:num>
  <w:num w:numId="29" w16cid:durableId="230967745">
    <w:abstractNumId w:val="19"/>
  </w:num>
  <w:num w:numId="30" w16cid:durableId="9992832">
    <w:abstractNumId w:val="23"/>
  </w:num>
  <w:num w:numId="31" w16cid:durableId="1402752985">
    <w:abstractNumId w:val="17"/>
  </w:num>
  <w:num w:numId="32" w16cid:durableId="1990086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1392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671E8"/>
    <w:rsid w:val="009836BF"/>
    <w:rsid w:val="009A33A4"/>
    <w:rsid w:val="009B12A7"/>
    <w:rsid w:val="009B2428"/>
    <w:rsid w:val="009D1546"/>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86604"/>
    <w:rsid w:val="00EC2844"/>
    <w:rsid w:val="00EC5417"/>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40A"/>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21392D"/>
  </w:style>
  <w:style w:type="character" w:styleId="Hyperlink">
    <w:name w:val="Hyperlink"/>
    <w:basedOn w:val="DefaultParagraphFont"/>
    <w:uiPriority w:val="99"/>
    <w:unhideWhenUsed/>
    <w:rsid w:val="009671E8"/>
    <w:rPr>
      <w:color w:val="0563C1" w:themeColor="hyperlink"/>
      <w:u w:val="single"/>
    </w:rPr>
  </w:style>
  <w:style w:type="character" w:styleId="UnresolvedMention">
    <w:name w:val="Unresolved Mention"/>
    <w:basedOn w:val="DefaultParagraphFont"/>
    <w:uiPriority w:val="99"/>
    <w:semiHidden/>
    <w:unhideWhenUsed/>
    <w:rsid w:val="00967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92;&#1377;&#1397;&#1407;&#1377;&#1408;&#1377;&#1408;&#1400;&#1410;&#1385;&#1397;&#1400;&#1410;&#1398;&#1398;&#1381;&#1408;-2024/&#1342;&#1360;&#1329;&#1331;&#1339;&#1360;_QAX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A0B0-BE81-45F2-BE3B-FB85428D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22</cp:revision>
  <cp:lastPrinted>2022-02-02T11:11:00Z</cp:lastPrinted>
  <dcterms:created xsi:type="dcterms:W3CDTF">2022-03-30T13:11:00Z</dcterms:created>
  <dcterms:modified xsi:type="dcterms:W3CDTF">2024-08-02T08:16:00Z</dcterms:modified>
</cp:coreProperties>
</file>