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951BF6" w:rsidRDefault="00B4741E" w:rsidP="00951B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951BF6" w:rsidRDefault="00170593" w:rsidP="00951B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951BF6" w:rsidRDefault="00B4741E" w:rsidP="00951B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951BF6" w:rsidRDefault="00CD7410" w:rsidP="00951B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951BF6" w:rsidRDefault="00B4741E" w:rsidP="00951B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055B0516" w:rsidR="00B4741E" w:rsidRPr="00951BF6" w:rsidRDefault="00CC0BF4" w:rsidP="00951BF6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951BF6" w:rsidRPr="00951BF6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951BF6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951BF6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2A1266" w:rsidRPr="00951BF6">
        <w:rPr>
          <w:rFonts w:ascii="GHEA Grapalat" w:hAnsi="GHEA Grapalat"/>
          <w:sz w:val="22"/>
          <w:szCs w:val="22"/>
          <w:lang w:val="hy-AM" w:eastAsia="hy-AM"/>
        </w:rPr>
        <w:t xml:space="preserve">տեխնիկական և հրդեհային անվտանգության վարչության </w:t>
      </w:r>
      <w:r w:rsidR="00D72570" w:rsidRPr="00951BF6">
        <w:rPr>
          <w:rFonts w:ascii="GHEA Grapalat" w:hAnsi="GHEA Grapalat"/>
          <w:sz w:val="22"/>
          <w:szCs w:val="22"/>
          <w:lang w:val="hy-AM" w:eastAsia="hy-AM"/>
        </w:rPr>
        <w:t>նորմատիվ-տեխնիկական փաստաթղթերի վերահսկողության բաժնի ավագ մասնագետ</w:t>
      </w:r>
      <w:r w:rsidR="00A1619B" w:rsidRPr="00951BF6">
        <w:rPr>
          <w:rFonts w:ascii="GHEA Grapalat" w:hAnsi="GHEA Grapalat"/>
          <w:sz w:val="22"/>
          <w:szCs w:val="22"/>
          <w:lang w:val="hy-AM" w:eastAsia="hy-AM"/>
        </w:rPr>
        <w:t>ի</w:t>
      </w:r>
      <w:r w:rsidR="00D72570" w:rsidRPr="00951BF6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2A1266" w:rsidRPr="00951BF6">
        <w:rPr>
          <w:rFonts w:ascii="GHEA Grapalat" w:hAnsi="GHEA Grapalat"/>
          <w:sz w:val="22"/>
          <w:szCs w:val="22"/>
          <w:lang w:val="hy-AM" w:eastAsia="hy-AM"/>
        </w:rPr>
        <w:t>71-28.1.դ-</w:t>
      </w:r>
      <w:r w:rsidR="00207D2A" w:rsidRPr="00951BF6">
        <w:rPr>
          <w:rFonts w:ascii="GHEA Grapalat" w:hAnsi="GHEA Grapalat"/>
          <w:sz w:val="22"/>
          <w:szCs w:val="22"/>
          <w:lang w:val="hy-AM" w:eastAsia="hy-AM"/>
        </w:rPr>
        <w:t>Մ</w:t>
      </w:r>
      <w:r w:rsidR="00F66F13" w:rsidRPr="00951BF6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951BF6">
        <w:rPr>
          <w:rFonts w:ascii="GHEA Grapalat" w:hAnsi="GHEA Grapalat"/>
          <w:sz w:val="22"/>
          <w:szCs w:val="22"/>
          <w:lang w:val="hy-AM" w:eastAsia="hy-AM"/>
        </w:rPr>
        <w:t>-</w:t>
      </w:r>
      <w:r w:rsidR="00D72570" w:rsidRPr="00951BF6">
        <w:rPr>
          <w:rFonts w:ascii="GHEA Grapalat" w:hAnsi="GHEA Grapalat"/>
          <w:sz w:val="22"/>
          <w:szCs w:val="22"/>
          <w:lang w:val="hy-AM" w:eastAsia="hy-AM"/>
        </w:rPr>
        <w:t>2</w:t>
      </w: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951BF6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>4-րդ թաղ</w:t>
      </w:r>
      <w:r w:rsidR="00C60E93" w:rsidRPr="00951BF6">
        <w:rPr>
          <w:rFonts w:ascii="GHEA Grapalat" w:hAnsi="GHEA Grapalat"/>
          <w:sz w:val="22"/>
          <w:szCs w:val="22"/>
          <w:lang w:val="hy-AM" w:eastAsia="hy-AM"/>
        </w:rPr>
        <w:t>.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>, Ա</w:t>
      </w:r>
      <w:r w:rsidR="00B4741E" w:rsidRPr="00951BF6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 xml:space="preserve"> Միկոյան 109/8):</w:t>
      </w:r>
    </w:p>
    <w:p w14:paraId="06FB9771" w14:textId="62D434D6" w:rsidR="00B4741E" w:rsidRPr="00951BF6" w:rsidRDefault="002A1266" w:rsidP="00951BF6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D72570" w:rsidRPr="00951BF6">
        <w:rPr>
          <w:rFonts w:ascii="GHEA Grapalat" w:hAnsi="GHEA Grapalat"/>
          <w:sz w:val="22"/>
          <w:szCs w:val="22"/>
          <w:lang w:val="hy-AM" w:eastAsia="hy-AM"/>
        </w:rPr>
        <w:t>տեխնիկական և հրդեհային անվտանգության վարչության նորմատիվ-տեխնիկական փաստաթղթերի վերահսկողության բաժնի ավագ մասնագետ</w:t>
      </w:r>
      <w:r w:rsidR="00A1619B" w:rsidRPr="00951BF6">
        <w:rPr>
          <w:rFonts w:ascii="GHEA Grapalat" w:hAnsi="GHEA Grapalat"/>
          <w:sz w:val="22"/>
          <w:szCs w:val="22"/>
          <w:lang w:val="hy-AM" w:eastAsia="hy-AM"/>
        </w:rPr>
        <w:t>ի</w:t>
      </w:r>
      <w:r w:rsidR="00D72570" w:rsidRPr="00951BF6">
        <w:rPr>
          <w:rFonts w:ascii="GHEA Grapalat" w:hAnsi="GHEA Grapalat"/>
          <w:sz w:val="22"/>
          <w:szCs w:val="22"/>
          <w:lang w:val="hy-AM" w:eastAsia="hy-AM"/>
        </w:rPr>
        <w:t xml:space="preserve"> (ծածկագիր՝ 71-28.1.դ-Մ4-2) </w:t>
      </w:r>
      <w:r w:rsidR="00207D2A" w:rsidRPr="00951BF6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951BF6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B6A2B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951BF6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951BF6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18D88211" w:rsidR="00E12BFB" w:rsidRPr="00951BF6" w:rsidRDefault="00E12BFB" w:rsidP="00951BF6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951BF6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951BF6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951BF6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951BF6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951BF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951BF6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66F13" w:rsidRPr="00951BF6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951BF6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951BF6" w:rsidRPr="00951BF6">
        <w:rPr>
          <w:rFonts w:ascii="GHEA Grapalat" w:eastAsia="Sylfaen" w:hAnsi="GHEA Grapalat" w:cs="Sylfaen"/>
          <w:sz w:val="22"/>
          <w:szCs w:val="22"/>
          <w:lang w:val="hy-AM"/>
        </w:rPr>
        <w:t>մայիսի 30</w:t>
      </w:r>
      <w:r w:rsidR="00D72570" w:rsidRPr="00951BF6">
        <w:rPr>
          <w:rFonts w:ascii="GHEA Grapalat" w:eastAsia="Sylfaen" w:hAnsi="GHEA Grapalat" w:cs="Sylfaen"/>
          <w:sz w:val="22"/>
          <w:szCs w:val="22"/>
          <w:lang w:val="hy-AM"/>
        </w:rPr>
        <w:t>-ից հու</w:t>
      </w:r>
      <w:r w:rsidR="00951BF6" w:rsidRPr="00951BF6">
        <w:rPr>
          <w:rFonts w:ascii="GHEA Grapalat" w:eastAsia="Sylfaen" w:hAnsi="GHEA Grapalat" w:cs="Sylfaen"/>
          <w:sz w:val="22"/>
          <w:szCs w:val="22"/>
          <w:lang w:val="hy-AM"/>
        </w:rPr>
        <w:t>նիսի 3</w:t>
      </w:r>
      <w:r w:rsidR="00F66F13" w:rsidRPr="00951BF6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951BF6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951BF6" w:rsidRDefault="005F1F6C" w:rsidP="00951BF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/>
          <w:i/>
        </w:rPr>
      </w:pPr>
      <w:r w:rsidRPr="00951BF6">
        <w:rPr>
          <w:rFonts w:ascii="GHEA Grapalat" w:hAnsi="GHEA Grapalat" w:cs="Arial"/>
          <w:i/>
        </w:rPr>
        <w:t>Դ</w:t>
      </w:r>
      <w:r w:rsidR="00CD7410" w:rsidRPr="00951BF6">
        <w:rPr>
          <w:rFonts w:ascii="GHEA Grapalat" w:hAnsi="GHEA Grapalat" w:cs="Arial"/>
          <w:i/>
        </w:rPr>
        <w:t>իմում</w:t>
      </w:r>
      <w:r w:rsidRPr="00951BF6">
        <w:rPr>
          <w:rFonts w:ascii="GHEA Grapalat" w:hAnsi="GHEA Grapalat" w:cs="Arial"/>
          <w:i/>
          <w:lang w:val="en-US"/>
        </w:rPr>
        <w:t xml:space="preserve"> </w:t>
      </w:r>
      <w:r w:rsidRPr="00951BF6">
        <w:rPr>
          <w:rFonts w:ascii="GHEA Grapalat" w:hAnsi="GHEA Grapalat" w:cs="Arial"/>
          <w:i/>
          <w:lang w:val="ru-RU"/>
        </w:rPr>
        <w:t>(</w:t>
      </w:r>
      <w:r w:rsidRPr="00951BF6">
        <w:rPr>
          <w:rFonts w:ascii="GHEA Grapalat" w:hAnsi="GHEA Grapalat" w:cs="Arial"/>
          <w:i/>
        </w:rPr>
        <w:t>առցանց</w:t>
      </w:r>
      <w:r w:rsidRPr="00951BF6">
        <w:rPr>
          <w:rFonts w:ascii="GHEA Grapalat" w:hAnsi="GHEA Grapalat" w:cs="Arial"/>
          <w:i/>
          <w:lang w:val="ru-RU"/>
        </w:rPr>
        <w:t>)</w:t>
      </w:r>
      <w:r w:rsidR="00CD7410" w:rsidRPr="00951BF6">
        <w:rPr>
          <w:rFonts w:ascii="GHEA Grapalat" w:hAnsi="GHEA Grapalat"/>
          <w:i/>
        </w:rPr>
        <w:t>,</w:t>
      </w:r>
    </w:p>
    <w:p w14:paraId="21715CF2" w14:textId="0FEFC85D" w:rsidR="005F1F6C" w:rsidRPr="00951BF6" w:rsidRDefault="005F1F6C" w:rsidP="00951BF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 w:cs="Arial"/>
          <w:i/>
        </w:rPr>
      </w:pPr>
      <w:r w:rsidRPr="00951BF6">
        <w:rPr>
          <w:rFonts w:ascii="GHEA Grapalat" w:hAnsi="GHEA Grapalat" w:cs="Arial"/>
          <w:i/>
        </w:rPr>
        <w:t>անձնագիր և</w:t>
      </w:r>
      <w:r w:rsidR="00526652" w:rsidRPr="00951BF6">
        <w:rPr>
          <w:rFonts w:ascii="GHEA Grapalat" w:hAnsi="GHEA Grapalat" w:cs="Arial"/>
          <w:i/>
        </w:rPr>
        <w:t xml:space="preserve"> </w:t>
      </w:r>
      <w:r w:rsidRPr="00951BF6">
        <w:rPr>
          <w:rFonts w:ascii="GHEA Grapalat" w:hAnsi="GHEA Grapalat" w:cs="Arial"/>
          <w:i/>
        </w:rPr>
        <w:t xml:space="preserve">/կամ նույնականացման քարտի </w:t>
      </w:r>
      <w:r w:rsidR="00D94502" w:rsidRPr="00951BF6">
        <w:rPr>
          <w:rFonts w:ascii="GHEA Grapalat" w:hAnsi="GHEA Grapalat" w:cs="Arial"/>
          <w:i/>
        </w:rPr>
        <w:t>լուսապատճենը</w:t>
      </w:r>
      <w:r w:rsidRPr="00951BF6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951BF6">
        <w:rPr>
          <w:rFonts w:ascii="GHEA Grapalat" w:hAnsi="GHEA Grapalat" w:cs="Arial"/>
          <w:i/>
        </w:rPr>
        <w:t>պատճենը</w:t>
      </w:r>
      <w:r w:rsidRPr="00951BF6">
        <w:rPr>
          <w:rFonts w:ascii="GHEA Grapalat" w:hAnsi="GHEA Grapalat" w:cs="Arial"/>
          <w:i/>
        </w:rPr>
        <w:t>),</w:t>
      </w:r>
    </w:p>
    <w:p w14:paraId="57B49BC5" w14:textId="6273EF3C" w:rsidR="001B69C1" w:rsidRPr="00951BF6" w:rsidRDefault="00526652" w:rsidP="00951BF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951BF6">
        <w:rPr>
          <w:rFonts w:ascii="GHEA Grapalat" w:hAnsi="GHEA Grapalat" w:cs="Arial"/>
          <w:i/>
        </w:rPr>
        <w:t xml:space="preserve"> </w:t>
      </w:r>
      <w:r w:rsidR="001B69C1" w:rsidRPr="00951BF6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951BF6">
        <w:rPr>
          <w:rFonts w:ascii="GHEA Grapalat" w:hAnsi="GHEA Grapalat" w:cs="Arial"/>
          <w:i/>
        </w:rPr>
        <w:t>փաստաթղթի(երի) լուսանկար,</w:t>
      </w:r>
    </w:p>
    <w:p w14:paraId="6FB9816E" w14:textId="2CD8F8DF" w:rsidR="005F1F6C" w:rsidRPr="00951BF6" w:rsidRDefault="00526652" w:rsidP="00951BF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951BF6">
        <w:rPr>
          <w:rFonts w:ascii="GHEA Grapalat" w:hAnsi="GHEA Grapalat" w:cs="Arial"/>
          <w:i/>
        </w:rPr>
        <w:t xml:space="preserve"> </w:t>
      </w:r>
      <w:r w:rsidR="005F1F6C" w:rsidRPr="00951BF6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D04EC4" w:rsidR="005F1F6C" w:rsidRPr="00951BF6" w:rsidRDefault="00526652" w:rsidP="00951BF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951BF6">
        <w:rPr>
          <w:rFonts w:ascii="GHEA Grapalat" w:hAnsi="GHEA Grapalat" w:cs="Arial"/>
          <w:i/>
        </w:rPr>
        <w:t xml:space="preserve"> </w:t>
      </w:r>
      <w:r w:rsidR="005F1F6C" w:rsidRPr="00951BF6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951BF6" w:rsidRDefault="005F1F6C" w:rsidP="00951BF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951BF6">
        <w:rPr>
          <w:rFonts w:ascii="GHEA Grapalat" w:hAnsi="GHEA Grapalat" w:cs="Arial"/>
          <w:i/>
        </w:rPr>
        <w:t>լուսանկար՝ 3X4 չափսի:</w:t>
      </w:r>
    </w:p>
    <w:p w14:paraId="2D2941D0" w14:textId="53F875CC" w:rsidR="00CD7410" w:rsidRPr="00951BF6" w:rsidRDefault="00526652" w:rsidP="00951BF6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951BF6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F66F13" w:rsidRPr="00951BF6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D72570" w:rsidRPr="00951BF6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51BF6" w:rsidRPr="00951BF6">
        <w:rPr>
          <w:rFonts w:ascii="GHEA Grapalat" w:hAnsi="GHEA Grapalat"/>
          <w:sz w:val="22"/>
          <w:szCs w:val="22"/>
          <w:lang w:val="hy-AM" w:eastAsia="hy-AM"/>
        </w:rPr>
        <w:t>հուլիսի 1</w:t>
      </w:r>
      <w:r w:rsidR="00B4782E">
        <w:rPr>
          <w:rFonts w:ascii="GHEA Grapalat" w:hAnsi="GHEA Grapalat"/>
          <w:sz w:val="22"/>
          <w:szCs w:val="22"/>
          <w:lang w:val="hy-AM" w:eastAsia="hy-AM"/>
        </w:rPr>
        <w:t>3</w:t>
      </w:r>
      <w:r w:rsidR="002A1266" w:rsidRPr="00951BF6">
        <w:rPr>
          <w:rFonts w:ascii="GHEA Grapalat" w:hAnsi="GHEA Grapalat"/>
          <w:sz w:val="22"/>
          <w:szCs w:val="22"/>
          <w:lang w:val="hy-AM" w:eastAsia="hy-AM"/>
        </w:rPr>
        <w:t>-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 xml:space="preserve">ին՝ ժամը </w:t>
      </w: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>1</w:t>
      </w:r>
      <w:r w:rsidR="00B4782E"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951BF6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5B7FC26" w:rsidR="00CD7410" w:rsidRPr="00951BF6" w:rsidRDefault="00526652" w:rsidP="00951BF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F66F13" w:rsidRPr="00951BF6">
        <w:rPr>
          <w:rFonts w:ascii="GHEA Grapalat" w:hAnsi="GHEA Grapalat"/>
          <w:sz w:val="22"/>
          <w:szCs w:val="22"/>
          <w:lang w:val="hy-AM" w:eastAsia="hy-AM"/>
        </w:rPr>
        <w:t>2022</w:t>
      </w:r>
      <w:r w:rsidR="003936ED" w:rsidRPr="00951BF6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51BF6" w:rsidRPr="00951BF6">
        <w:rPr>
          <w:rFonts w:ascii="GHEA Grapalat" w:hAnsi="GHEA Grapalat"/>
          <w:sz w:val="22"/>
          <w:szCs w:val="22"/>
          <w:lang w:val="hy-AM" w:eastAsia="hy-AM"/>
        </w:rPr>
        <w:t>հուլիսի 1</w:t>
      </w:r>
      <w:r w:rsidR="00B4782E">
        <w:rPr>
          <w:rFonts w:ascii="GHEA Grapalat" w:hAnsi="GHEA Grapalat"/>
          <w:sz w:val="22"/>
          <w:szCs w:val="22"/>
          <w:lang w:val="hy-AM" w:eastAsia="hy-AM"/>
        </w:rPr>
        <w:t>5</w:t>
      </w:r>
      <w:r w:rsidR="003936ED" w:rsidRPr="00951BF6">
        <w:rPr>
          <w:rFonts w:ascii="GHEA Grapalat" w:hAnsi="GHEA Grapalat"/>
          <w:sz w:val="22"/>
          <w:szCs w:val="22"/>
          <w:lang w:val="hy-AM" w:eastAsia="hy-AM"/>
        </w:rPr>
        <w:t>-ին՝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D129ED" w:rsidRPr="00951BF6">
        <w:rPr>
          <w:rFonts w:ascii="GHEA Grapalat" w:hAnsi="GHEA Grapalat"/>
          <w:sz w:val="22"/>
          <w:szCs w:val="22"/>
          <w:lang w:val="hy-AM" w:eastAsia="hy-AM"/>
        </w:rPr>
        <w:t>1</w:t>
      </w:r>
      <w:r w:rsidRPr="00951BF6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951BF6">
        <w:rPr>
          <w:rFonts w:ascii="GHEA Grapalat" w:hAnsi="GHEA Grapalat"/>
          <w:sz w:val="22"/>
          <w:szCs w:val="22"/>
          <w:lang w:val="hy-AM" w:eastAsia="hy-AM"/>
        </w:rPr>
        <w:t>:</w:t>
      </w:r>
      <w:r w:rsidR="00D72570" w:rsidRPr="00951BF6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6D22E8" w:rsidRPr="00951BF6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7E1AF35" w:rsidR="00CD7410" w:rsidRPr="00951BF6" w:rsidRDefault="00526652" w:rsidP="00951B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951BF6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951BF6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28C999D" w14:textId="24B08224" w:rsidR="00F66F13" w:rsidRPr="00951BF6" w:rsidRDefault="00F66F13" w:rsidP="00951BF6">
      <w:pPr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   Հիմնական աշխատավարձը 150.799 (մեկ հարյուր հիսուն հազար յոթ հարյուր իննսունինը) </w:t>
      </w:r>
      <w:r w:rsidR="00951BF6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դրամ է:  </w:t>
      </w:r>
    </w:p>
    <w:p w14:paraId="5FBF979E" w14:textId="618A269F" w:rsidR="00CD7410" w:rsidRPr="00951BF6" w:rsidRDefault="00CD7410" w:rsidP="00951BF6">
      <w:pPr>
        <w:shd w:val="clear" w:color="auto" w:fill="FFFFFF"/>
        <w:spacing w:line="276" w:lineRule="auto"/>
        <w:ind w:left="45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951BF6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951BF6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951BF6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951BF6" w:rsidRDefault="00CD7410" w:rsidP="00951BF6">
      <w:pPr>
        <w:shd w:val="clear" w:color="auto" w:fill="FFFFFF"/>
        <w:spacing w:line="276" w:lineRule="auto"/>
        <w:ind w:left="45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951BF6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951BF6" w:rsidRDefault="000369B2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AC1993E" w14:textId="0A803DEA" w:rsidR="00C21789" w:rsidRPr="00951BF6" w:rsidRDefault="00543B16" w:rsidP="00951BF6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21789" w:rsidRPr="00951BF6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2020D05E" w14:textId="74D3DFFE" w:rsidR="00C21789" w:rsidRPr="00951BF6" w:rsidRDefault="00C21789" w:rsidP="00951BF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543B16" w:rsidRPr="00951BF6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51BF6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1433BC54" w14:textId="6093F51D" w:rsidR="00C21789" w:rsidRPr="00B4782E" w:rsidRDefault="00C21789" w:rsidP="00951BF6">
      <w:pPr>
        <w:spacing w:line="276" w:lineRule="auto"/>
        <w:rPr>
          <w:rStyle w:val="Hyperlink"/>
          <w:rFonts w:ascii="GHEA Grapalat" w:hAnsi="GHEA Grapalat" w:cs="Calibri"/>
          <w:lang w:val="hy-AM" w:eastAsia="en-US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543B16" w:rsidRPr="00951BF6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51BF6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951BF6" w:rsidRPr="00951BF6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12B1FE70" w14:textId="77777777" w:rsidR="00951BF6" w:rsidRPr="00951BF6" w:rsidRDefault="00951BF6" w:rsidP="00951BF6">
      <w:pPr>
        <w:spacing w:line="276" w:lineRule="auto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1FCCB0AB" w14:textId="34332C94" w:rsidR="00C21789" w:rsidRPr="00951BF6" w:rsidRDefault="00543B16" w:rsidP="00951BF6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21789" w:rsidRPr="00951BF6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0AA254E9" w14:textId="6B6B1A57" w:rsidR="00C21789" w:rsidRPr="00951BF6" w:rsidRDefault="00543B16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21789" w:rsidRPr="00951BF6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68D421BE" w14:textId="6661D98A" w:rsidR="00C21789" w:rsidRPr="00951BF6" w:rsidRDefault="00543B16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</w:t>
      </w:r>
      <w:r w:rsidR="00C21789" w:rsidRPr="00951BF6">
        <w:rPr>
          <w:rFonts w:ascii="GHEA Grapalat" w:hAnsi="GHEA Grapalat"/>
          <w:sz w:val="22"/>
          <w:szCs w:val="22"/>
          <w:lang w:val="hy-AM"/>
        </w:rPr>
        <w:t>Հղումը՝</w:t>
      </w:r>
      <w:r w:rsidR="00C21789" w:rsidRPr="00951BF6">
        <w:rPr>
          <w:sz w:val="22"/>
          <w:szCs w:val="22"/>
          <w:lang w:val="hy-AM"/>
        </w:rPr>
        <w:t xml:space="preserve"> </w:t>
      </w:r>
      <w:hyperlink r:id="rId10" w:history="1">
        <w:r w:rsidR="00951BF6" w:rsidRPr="00951BF6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https://www.arlis.am/DocumentView.aspx?docid=159081</w:t>
        </w:r>
      </w:hyperlink>
    </w:p>
    <w:p w14:paraId="4422274A" w14:textId="77777777" w:rsidR="00951BF6" w:rsidRPr="00951BF6" w:rsidRDefault="00951BF6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D1F746E" w14:textId="5B9F0739" w:rsidR="00C21789" w:rsidRPr="00951BF6" w:rsidRDefault="00543B16" w:rsidP="00951BF6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21789" w:rsidRPr="00951BF6">
        <w:rPr>
          <w:rFonts w:ascii="GHEA Grapalat" w:hAnsi="GHEA Grapalat" w:cs="Calibri"/>
          <w:sz w:val="22"/>
          <w:szCs w:val="22"/>
          <w:lang w:val="hy-AM"/>
        </w:rPr>
        <w:t>Ք</w:t>
      </w:r>
      <w:r w:rsidR="00951BF6">
        <w:rPr>
          <w:rFonts w:ascii="GHEA Grapalat" w:hAnsi="GHEA Grapalat" w:cs="Calibri"/>
          <w:sz w:val="22"/>
          <w:szCs w:val="22"/>
          <w:lang w:val="hy-AM"/>
        </w:rPr>
        <w:t xml:space="preserve">աղաքացիական ծառայության մասին» </w:t>
      </w:r>
      <w:r w:rsidR="00C21789" w:rsidRPr="00951BF6">
        <w:rPr>
          <w:rFonts w:ascii="GHEA Grapalat" w:hAnsi="GHEA Grapalat" w:cs="Calibri"/>
          <w:sz w:val="22"/>
          <w:szCs w:val="22"/>
          <w:lang w:val="hy-AM"/>
        </w:rPr>
        <w:t xml:space="preserve"> օրենք</w:t>
      </w:r>
    </w:p>
    <w:p w14:paraId="2AC263D9" w14:textId="7CE29C3B" w:rsidR="00C21789" w:rsidRPr="00951BF6" w:rsidRDefault="00C21789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543B16"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43B16"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951BF6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7E7D4509" w14:textId="1C908763" w:rsidR="00C21789" w:rsidRPr="00951BF6" w:rsidRDefault="00543B16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</w:t>
      </w:r>
      <w:r w:rsidR="00C21789" w:rsidRPr="00951BF6">
        <w:rPr>
          <w:rFonts w:ascii="GHEA Grapalat" w:hAnsi="GHEA Grapalat"/>
          <w:sz w:val="22"/>
          <w:szCs w:val="22"/>
          <w:lang w:val="hy-AM"/>
        </w:rPr>
        <w:t>Հղումը՝</w:t>
      </w:r>
      <w:r w:rsidR="00C21789" w:rsidRPr="00951BF6">
        <w:rPr>
          <w:sz w:val="22"/>
          <w:szCs w:val="22"/>
          <w:lang w:val="hy-AM"/>
        </w:rPr>
        <w:t xml:space="preserve"> </w:t>
      </w:r>
      <w:hyperlink r:id="rId11" w:history="1">
        <w:r w:rsidR="00C21789" w:rsidRPr="00951BF6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E24B034" w14:textId="77777777" w:rsidR="00C21789" w:rsidRPr="00951BF6" w:rsidRDefault="00C21789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2AD350D" w14:textId="1EC38D08" w:rsidR="00207D2A" w:rsidRPr="00951BF6" w:rsidRDefault="00526652" w:rsidP="00951B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543B16"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07D2A" w:rsidRPr="00951BF6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09D911C3" w14:textId="4C5AF924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43B16"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26652"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 w:cs="Calibri"/>
          <w:sz w:val="22"/>
          <w:szCs w:val="22"/>
          <w:lang w:val="hy-AM"/>
        </w:rPr>
        <w:t>Հոդվածներ՝ 2, 2.1, 3, 4, 6, 7, 8, 10</w:t>
      </w:r>
    </w:p>
    <w:p w14:paraId="5E1AACD0" w14:textId="027A03C1" w:rsidR="00207D2A" w:rsidRPr="00B4782E" w:rsidRDefault="00526652" w:rsidP="00951B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</w:t>
      </w:r>
      <w:r w:rsidR="00543B16" w:rsidRPr="00951BF6">
        <w:rPr>
          <w:rFonts w:ascii="GHEA Grapalat" w:hAnsi="GHEA Grapalat"/>
          <w:sz w:val="22"/>
          <w:szCs w:val="22"/>
          <w:lang w:val="hy-AM"/>
        </w:rPr>
        <w:t xml:space="preserve"> </w:t>
      </w:r>
      <w:r w:rsidR="00207D2A" w:rsidRPr="00951BF6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="00207D2A" w:rsidRPr="00951BF6">
        <w:rPr>
          <w:sz w:val="22"/>
          <w:szCs w:val="22"/>
          <w:lang w:val="hy-AM"/>
        </w:rPr>
        <w:t xml:space="preserve"> </w:t>
      </w:r>
      <w:hyperlink r:id="rId12" w:history="1">
        <w:r w:rsidR="00951BF6" w:rsidRPr="00951BF6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7ACE651F" w14:textId="77777777" w:rsidR="00951BF6" w:rsidRPr="00951BF6" w:rsidRDefault="00951BF6" w:rsidP="00951B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F81E613" w14:textId="20811A9F" w:rsidR="00207D2A" w:rsidRPr="00951BF6" w:rsidRDefault="00207D2A" w:rsidP="00951BF6">
      <w:pPr>
        <w:spacing w:line="276" w:lineRule="auto"/>
        <w:ind w:left="450" w:hanging="360"/>
        <w:jc w:val="both"/>
        <w:rPr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543B16" w:rsidRPr="00951BF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/>
          <w:sz w:val="22"/>
          <w:szCs w:val="22"/>
          <w:lang w:val="hy-AM"/>
        </w:rPr>
        <w:t xml:space="preserve"> «Վարչարարության հիմունքների և վարչական վարույթի մասին»  օրենք</w:t>
      </w:r>
    </w:p>
    <w:p w14:paraId="3564641C" w14:textId="786F9A83" w:rsidR="00207D2A" w:rsidRPr="00951BF6" w:rsidRDefault="00207D2A" w:rsidP="00951BF6">
      <w:pPr>
        <w:spacing w:line="276" w:lineRule="auto"/>
        <w:ind w:left="450" w:hanging="360"/>
        <w:jc w:val="both"/>
        <w:rPr>
          <w:rFonts w:ascii="Arial" w:hAnsi="Arial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543B16" w:rsidRPr="00951BF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/>
          <w:sz w:val="22"/>
          <w:szCs w:val="22"/>
          <w:lang w:val="hy-AM"/>
        </w:rPr>
        <w:t>Հոդվածներ՝ 3, 20, 21, 30, 44, 53, 88</w:t>
      </w:r>
      <w:r w:rsidRPr="00951BF6">
        <w:rPr>
          <w:sz w:val="22"/>
          <w:szCs w:val="22"/>
          <w:lang w:val="hy-AM"/>
        </w:rPr>
        <w:t xml:space="preserve">  </w:t>
      </w:r>
    </w:p>
    <w:p w14:paraId="68D50046" w14:textId="3634D3D8" w:rsidR="0084483A" w:rsidRPr="00951BF6" w:rsidRDefault="00207D2A" w:rsidP="00951BF6">
      <w:pPr>
        <w:spacing w:line="276" w:lineRule="auto"/>
        <w:ind w:left="450" w:hanging="360"/>
        <w:jc w:val="both"/>
        <w:rPr>
          <w:rFonts w:ascii="Sylfaen" w:hAnsi="Sylfaen"/>
          <w:sz w:val="22"/>
          <w:szCs w:val="22"/>
          <w:lang w:val="hy-AM"/>
        </w:rPr>
      </w:pPr>
      <w:r w:rsidRPr="00951BF6">
        <w:rPr>
          <w:sz w:val="22"/>
          <w:szCs w:val="22"/>
          <w:lang w:val="hy-AM"/>
        </w:rPr>
        <w:t xml:space="preserve">     </w:t>
      </w:r>
      <w:r w:rsidRPr="00951BF6">
        <w:rPr>
          <w:rFonts w:ascii="Sylfaen" w:hAnsi="Sylfaen"/>
          <w:sz w:val="22"/>
          <w:szCs w:val="22"/>
          <w:lang w:val="hy-AM"/>
        </w:rPr>
        <w:t xml:space="preserve">    </w:t>
      </w:r>
      <w:r w:rsidRPr="00951BF6">
        <w:rPr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/>
          <w:sz w:val="22"/>
          <w:szCs w:val="22"/>
          <w:lang w:val="hy-AM"/>
        </w:rPr>
        <w:t>Հղումը՝</w:t>
      </w:r>
      <w:r w:rsidRPr="00951BF6">
        <w:rPr>
          <w:sz w:val="22"/>
          <w:szCs w:val="22"/>
          <w:lang w:val="hy-AM"/>
        </w:rPr>
        <w:t xml:space="preserve"> </w:t>
      </w:r>
      <w:hyperlink r:id="rId13" w:history="1">
        <w:r w:rsidR="0084483A" w:rsidRPr="00951BF6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https://www.arlis.am/DocumentView.aspx?docid=144936</w:t>
        </w:r>
      </w:hyperlink>
    </w:p>
    <w:p w14:paraId="67614DBA" w14:textId="2555D4E4" w:rsidR="00207D2A" w:rsidRPr="00951BF6" w:rsidRDefault="00207D2A" w:rsidP="00951BF6">
      <w:pPr>
        <w:spacing w:line="276" w:lineRule="auto"/>
        <w:ind w:left="450"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</w:p>
    <w:p w14:paraId="7B4B38E7" w14:textId="2EDF94E2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</w:t>
      </w:r>
      <w:r w:rsidR="00D94CBE" w:rsidRPr="00951BF6">
        <w:rPr>
          <w:rFonts w:ascii="GHEA Grapalat" w:hAnsi="GHEA Grapalat" w:cs="Calibri"/>
          <w:sz w:val="22"/>
          <w:szCs w:val="22"/>
          <w:lang w:val="hy-AM"/>
        </w:rPr>
        <w:t>ս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0FD30230" w14:textId="77777777" w:rsidR="00207D2A" w:rsidRPr="00951BF6" w:rsidRDefault="00207D2A" w:rsidP="00951BF6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4D215D9A" w14:textId="6F6230D4" w:rsidR="0084483A" w:rsidRPr="00951BF6" w:rsidRDefault="00207D2A" w:rsidP="00951BF6">
      <w:pPr>
        <w:spacing w:line="276" w:lineRule="auto"/>
        <w:ind w:left="720" w:hanging="540"/>
        <w:jc w:val="both"/>
        <w:rPr>
          <w:rFonts w:ascii="Sylfaen" w:hAnsi="Sylfaen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4" w:history="1">
        <w:r w:rsidR="0084483A" w:rsidRPr="00951BF6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https://www.arlis.am/DocumentView.aspx?docid=155155</w:t>
        </w:r>
      </w:hyperlink>
    </w:p>
    <w:p w14:paraId="69D0FB90" w14:textId="005EBA65" w:rsidR="00D101BD" w:rsidRPr="00951BF6" w:rsidRDefault="00D101BD" w:rsidP="00951BF6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7081054D" w14:textId="1B30688B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526652"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«Հրդեհային անվտանգության մասին» օրենք </w:t>
      </w:r>
    </w:p>
    <w:p w14:paraId="20B550B0" w14:textId="6695CE8A" w:rsidR="00207D2A" w:rsidRPr="00951BF6" w:rsidRDefault="00526652" w:rsidP="00951BF6">
      <w:pPr>
        <w:spacing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207D2A" w:rsidRPr="00951BF6">
        <w:rPr>
          <w:rFonts w:ascii="GHEA Grapalat" w:hAnsi="GHEA Grapalat" w:cs="Calibri"/>
          <w:sz w:val="22"/>
          <w:szCs w:val="22"/>
          <w:lang w:val="hy-AM"/>
        </w:rPr>
        <w:t xml:space="preserve">  Հոդվածներ՝ 8, 12, 20, 24, 25, 26, 27, 30, 31</w:t>
      </w:r>
    </w:p>
    <w:p w14:paraId="019D5363" w14:textId="3C3F5B99" w:rsidR="00207D2A" w:rsidRPr="00951BF6" w:rsidRDefault="00207D2A" w:rsidP="00951BF6">
      <w:pPr>
        <w:spacing w:line="276" w:lineRule="auto"/>
        <w:ind w:firstLine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526652"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5" w:history="1">
        <w:r w:rsidR="0084483A" w:rsidRPr="00951BF6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31E338D2" w14:textId="316782AF" w:rsidR="0084483A" w:rsidRDefault="0084483A" w:rsidP="00951BF6">
      <w:pPr>
        <w:spacing w:line="276" w:lineRule="auto"/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6B0D39C8" w14:textId="77777777" w:rsidR="00951BF6" w:rsidRPr="00951BF6" w:rsidRDefault="00951BF6" w:rsidP="00951BF6">
      <w:pPr>
        <w:spacing w:line="276" w:lineRule="auto"/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0B94B8FC" w14:textId="60B54BB8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526652"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«Տեխնիկական անվտանգության ապահոովման պետական կարգավորման մասին»   </w:t>
      </w:r>
    </w:p>
    <w:p w14:paraId="638961FB" w14:textId="2D7337C0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   </w:t>
      </w:r>
      <w:r w:rsidR="00526652" w:rsidRPr="00951BF6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օրենք</w:t>
      </w:r>
    </w:p>
    <w:p w14:paraId="2880B5A3" w14:textId="2A667601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526652" w:rsidRPr="00951BF6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26652" w:rsidRPr="00951BF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Հոդվածներ՝ 11, 12, 15, 21</w:t>
      </w:r>
    </w:p>
    <w:p w14:paraId="6CC4E91B" w14:textId="06D3F1B2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="00526652"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6" w:history="1">
        <w:r w:rsidR="0084483A" w:rsidRPr="00951BF6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https://www.arlis.am/DocumentView.aspx?docid=144517</w:t>
        </w:r>
      </w:hyperlink>
    </w:p>
    <w:p w14:paraId="64B16E6B" w14:textId="77777777" w:rsidR="0084483A" w:rsidRPr="00951BF6" w:rsidRDefault="0084483A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Regular"/>
          <w:sz w:val="22"/>
          <w:szCs w:val="22"/>
          <w:lang w:val="hy-AM"/>
        </w:rPr>
      </w:pPr>
    </w:p>
    <w:p w14:paraId="4A0090E9" w14:textId="77777777" w:rsidR="00951BF6" w:rsidRPr="00951BF6" w:rsidRDefault="00951BF6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>ՀՀ վարչապետի 2018 թվականի հունիսի   11-ի «ՀՀ քաղաքաշինության, տեխնիկական և հրդեհային անվտանգության տեսչական մարմնի կանոնադրությունը հաստատելու մասին» N 730-Լ որոշում</w:t>
      </w:r>
    </w:p>
    <w:p w14:paraId="12C41383" w14:textId="77777777" w:rsidR="00951BF6" w:rsidRPr="00951BF6" w:rsidRDefault="00951BF6" w:rsidP="00951B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951BF6">
        <w:rPr>
          <w:sz w:val="22"/>
          <w:szCs w:val="22"/>
          <w:lang w:val="hy-AM"/>
        </w:rPr>
        <w:t xml:space="preserve">     </w:t>
      </w:r>
      <w:r w:rsidRPr="00951BF6">
        <w:rPr>
          <w:rFonts w:ascii="GHEA Grapalat" w:hAnsi="GHEA Grapalat"/>
          <w:sz w:val="22"/>
          <w:szCs w:val="22"/>
          <w:lang w:val="hy-AM" w:eastAsia="ru-RU"/>
        </w:rPr>
        <w:t>Հղումը</w:t>
      </w:r>
      <w:r w:rsidRPr="00951BF6">
        <w:rPr>
          <w:sz w:val="22"/>
          <w:szCs w:val="22"/>
          <w:lang w:val="hy-AM"/>
        </w:rPr>
        <w:t xml:space="preserve">՝ </w:t>
      </w:r>
      <w:hyperlink r:id="rId17" w:history="1">
        <w:r w:rsidRPr="00951BF6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https://www.arlis.am/DocumentView.aspx?docid=158491</w:t>
        </w:r>
      </w:hyperlink>
    </w:p>
    <w:p w14:paraId="072D4C67" w14:textId="77777777" w:rsidR="00951BF6" w:rsidRPr="00951BF6" w:rsidRDefault="00951BF6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FD8CDA7" w14:textId="77777777" w:rsidR="00951BF6" w:rsidRPr="00951BF6" w:rsidRDefault="00951BF6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>ՀՀ տարածքային կառավարման և արտակարգ իրավիճակների նախարարի 2015 թվականի հունիսի 18-ի N 595-Ն հրաման</w:t>
      </w:r>
    </w:p>
    <w:p w14:paraId="6B566F62" w14:textId="77777777" w:rsidR="00951BF6" w:rsidRPr="00951BF6" w:rsidRDefault="00951BF6" w:rsidP="00951BF6">
      <w:pPr>
        <w:spacing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951BF6">
        <w:rPr>
          <w:rFonts w:ascii="GHEA Grapalat" w:hAnsi="GHEA Grapalat" w:cs="Calibri"/>
          <w:sz w:val="22"/>
          <w:szCs w:val="22"/>
          <w:lang w:val="hy-AM" w:eastAsia="en-US"/>
        </w:rPr>
        <w:t xml:space="preserve">   Հղումը՝ </w:t>
      </w:r>
      <w:hyperlink r:id="rId18" w:history="1">
        <w:r w:rsidRPr="00951BF6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https://www.arlis.am/DocumentView.aspx?DocID=99397</w:t>
        </w:r>
      </w:hyperlink>
    </w:p>
    <w:p w14:paraId="592FA82B" w14:textId="77777777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</w:p>
    <w:p w14:paraId="66693393" w14:textId="3417A789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9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   Ինֆորմատիկա: 7-րդ դաս. դասագիրք, Ս.Ս.Ավետիսյան, Ս.Վ.Դանիելյան,     </w:t>
      </w:r>
    </w:p>
    <w:p w14:paraId="6CEC8A68" w14:textId="0A8309D7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Մասնագիտական</w:t>
      </w:r>
    </w:p>
    <w:p w14:paraId="4986A939" w14:textId="601D3321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951BF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խմբագիր՝ Ռ.Վ. Աղգաշյան, Տիգրան Մեծ, Երևան 2012թ</w:t>
      </w:r>
      <w:r w:rsidRPr="00951BF6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4E16C9D8" w14:textId="5B3F5167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rPr>
          <w:rFonts w:ascii="GHEA Grapalat" w:hAnsi="GHEA Grapalat"/>
          <w:sz w:val="22"/>
          <w:szCs w:val="22"/>
          <w:lang w:val="af-ZA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 Ինֆորմատիկա</w:t>
      </w:r>
      <w:r w:rsidRPr="00951BF6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951BF6">
        <w:rPr>
          <w:rFonts w:ascii="GHEA Grapalat" w:hAnsi="GHEA Grapalat"/>
          <w:sz w:val="22"/>
          <w:szCs w:val="22"/>
          <w:lang w:val="hy-AM"/>
        </w:rPr>
        <w:t>րդ</w:t>
      </w:r>
      <w:r w:rsidRPr="00951BF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51BF6">
        <w:rPr>
          <w:rFonts w:ascii="GHEA Grapalat" w:hAnsi="GHEA Grapalat"/>
          <w:sz w:val="22"/>
          <w:szCs w:val="22"/>
          <w:lang w:val="hy-AM"/>
        </w:rPr>
        <w:t>դասարան։</w:t>
      </w:r>
      <w:r w:rsidRPr="00951BF6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5B4A5103" w14:textId="2722C326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 1. </w:t>
      </w: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D12CF5C" w14:textId="7BA53D67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2. Համակարգչային հմտություններ, §2.2</w:t>
      </w:r>
    </w:p>
    <w:p w14:paraId="65A9CC25" w14:textId="373EA0D6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3. Էլեկտրոնային աղյուսակներ, §6.2, §6.3, §6.6</w:t>
      </w:r>
    </w:p>
    <w:p w14:paraId="3E098B79" w14:textId="78AD05F5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Հղումը՝ </w:t>
      </w:r>
      <w:hyperlink r:id="rId19" w:history="1">
        <w:r w:rsidRPr="00951BF6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0F38673E" w14:textId="77777777" w:rsidR="00F66F13" w:rsidRPr="00951BF6" w:rsidRDefault="00F66F13" w:rsidP="00951BF6">
      <w:pPr>
        <w:spacing w:line="276" w:lineRule="auto"/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1DD778A" w14:textId="0D3185E4" w:rsidR="00F66F13" w:rsidRPr="00951BF6" w:rsidRDefault="00F66F13" w:rsidP="00951BF6">
      <w:pPr>
        <w:spacing w:line="276" w:lineRule="auto"/>
        <w:ind w:left="72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283F9D96" w14:textId="7CF8B1FD" w:rsidR="00F66F13" w:rsidRPr="00951BF6" w:rsidRDefault="00F66F13" w:rsidP="00951BF6">
      <w:pPr>
        <w:spacing w:line="276" w:lineRule="auto"/>
        <w:ind w:left="81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 xml:space="preserve">   Մասնագիտական խմբագիր՝ Ռ.Վ. Աղգաշյան։ Երևան 2013: 5, 6, 46, 45 Էջեր</w:t>
      </w:r>
    </w:p>
    <w:p w14:paraId="2B8D3CAB" w14:textId="6BD12F05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270"/>
        <w:jc w:val="both"/>
        <w:rPr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 w:eastAsia="ru-RU"/>
        </w:rPr>
        <w:t xml:space="preserve">   Հղումը՝</w:t>
      </w:r>
      <w:r w:rsidRPr="00951BF6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20" w:anchor="p=2" w:history="1">
        <w:r w:rsidRPr="00951BF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645D26F0" w14:textId="77777777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64ABB594" w14:textId="20CA8E81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«Գրավոր խոսք», Վազգեն Գաբրիելյան, Լիմուշ հրատարակչություն, Երևան 2012թ.</w:t>
      </w:r>
    </w:p>
    <w:p w14:paraId="2A61DA4A" w14:textId="15C9A024" w:rsidR="00F66F13" w:rsidRPr="00951BF6" w:rsidRDefault="00F66F13" w:rsidP="00951BF6">
      <w:pPr>
        <w:pStyle w:val="NormalWeb"/>
        <w:shd w:val="clear" w:color="auto" w:fill="FFFFFF"/>
        <w:tabs>
          <w:tab w:val="left" w:pos="2610"/>
        </w:tabs>
        <w:spacing w:before="0" w:beforeAutospacing="0" w:after="0" w:afterAutospacing="0" w:line="276" w:lineRule="auto"/>
        <w:ind w:left="81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51BF6">
        <w:rPr>
          <w:rFonts w:ascii="GHEA Grapalat" w:hAnsi="GHEA Grapalat" w:cs="Calibri"/>
          <w:sz w:val="22"/>
          <w:szCs w:val="22"/>
          <w:lang w:val="hy-AM"/>
        </w:rPr>
        <w:t xml:space="preserve">   Էջեր 71, 74, 82, 84, 94, 129, 151, 207, 220, 245, 246, 247-248, 249-250, 266-269</w:t>
      </w:r>
    </w:p>
    <w:p w14:paraId="07001577" w14:textId="73113E2C" w:rsidR="00F66F13" w:rsidRPr="00951BF6" w:rsidRDefault="00F66F13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51BF6">
        <w:rPr>
          <w:sz w:val="22"/>
          <w:szCs w:val="22"/>
          <w:lang w:val="hy-AM"/>
        </w:rPr>
        <w:t xml:space="preserve">    </w:t>
      </w:r>
      <w:r w:rsidRPr="00951BF6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951BF6">
        <w:rPr>
          <w:sz w:val="22"/>
          <w:szCs w:val="22"/>
          <w:lang w:val="hy-AM"/>
        </w:rPr>
        <w:t xml:space="preserve">  </w:t>
      </w:r>
      <w:hyperlink r:id="rId21" w:history="1">
        <w:r w:rsidRPr="00951BF6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951BF6" w:rsidRDefault="00C47A7F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0D0EAC92" w14:textId="77777777" w:rsidR="00170593" w:rsidRPr="00951BF6" w:rsidRDefault="00170593" w:rsidP="00951B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951BF6" w:rsidRDefault="00CD7410" w:rsidP="00951B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951BF6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951BF6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951B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951BF6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7828DC7D" w14:textId="77777777" w:rsidR="00770DD1" w:rsidRPr="00951BF6" w:rsidRDefault="00770DD1" w:rsidP="00951B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584D88DB" w14:textId="77777777" w:rsidR="00207D2A" w:rsidRPr="00951BF6" w:rsidRDefault="00207D2A" w:rsidP="00951BF6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951BF6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31880F04" w14:textId="77777777" w:rsidR="00207D2A" w:rsidRPr="00951BF6" w:rsidRDefault="00207D2A" w:rsidP="00951B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3" w:history="1">
        <w:r w:rsidRPr="00951B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4BB4D954" w14:textId="77777777" w:rsidR="00207D2A" w:rsidRPr="00951BF6" w:rsidRDefault="00207D2A" w:rsidP="00951BF6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951BF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951BF6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951BF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7402534A" w14:textId="77777777" w:rsidR="00207D2A" w:rsidRPr="00951BF6" w:rsidRDefault="00207D2A" w:rsidP="00951BF6">
      <w:pPr>
        <w:spacing w:line="276" w:lineRule="auto"/>
        <w:ind w:left="36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4" w:history="1">
        <w:r w:rsidRPr="00951B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18422DAE" w14:textId="77777777" w:rsidR="00207D2A" w:rsidRPr="00951BF6" w:rsidRDefault="00207D2A" w:rsidP="00951BF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951BF6"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>«Բարեվարքություն» կոմպետենցիա</w:t>
      </w:r>
      <w:r w:rsidRPr="00951BF6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951BF6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951BF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Pr="00951BF6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951BF6" w:rsidRDefault="000173B1" w:rsidP="00951B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1CBDBF75" w:rsidR="00CD7410" w:rsidRPr="00951BF6" w:rsidRDefault="00CD7410" w:rsidP="00951BF6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951BF6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951BF6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51BF6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951BF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1BF6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951BF6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951BF6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951BF6">
        <w:rPr>
          <w:rFonts w:ascii="GHEA Grapalat" w:hAnsi="GHEA Grapalat"/>
          <w:sz w:val="22"/>
          <w:szCs w:val="22"/>
          <w:lang w:val="hy-AM"/>
        </w:rPr>
        <w:t>752</w:t>
      </w:r>
      <w:r w:rsidRPr="00951BF6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951BF6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951BF6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951BF6" w:rsidRDefault="0073501E" w:rsidP="00951B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6" w:history="1">
        <w:r w:rsidR="00CD7410" w:rsidRPr="00951BF6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951BF6" w:rsidRDefault="00C56F35" w:rsidP="00951BF6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951BF6" w:rsidRDefault="00956E13" w:rsidP="00951B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951BF6" w:rsidRDefault="00C56F35" w:rsidP="00951BF6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951BF6" w:rsidSect="00F66F13">
      <w:pgSz w:w="12240" w:h="15840"/>
      <w:pgMar w:top="5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A4A8" w14:textId="77777777" w:rsidR="0073501E" w:rsidRDefault="0073501E" w:rsidP="00C47A7F">
      <w:r>
        <w:separator/>
      </w:r>
    </w:p>
  </w:endnote>
  <w:endnote w:type="continuationSeparator" w:id="0">
    <w:p w14:paraId="162D6499" w14:textId="77777777" w:rsidR="0073501E" w:rsidRDefault="0073501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92D19" w14:textId="77777777" w:rsidR="0073501E" w:rsidRDefault="0073501E" w:rsidP="00C47A7F">
      <w:r>
        <w:separator/>
      </w:r>
    </w:p>
  </w:footnote>
  <w:footnote w:type="continuationSeparator" w:id="0">
    <w:p w14:paraId="0AA55E26" w14:textId="77777777" w:rsidR="0073501E" w:rsidRDefault="0073501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4245C"/>
    <w:rsid w:val="00070EEF"/>
    <w:rsid w:val="00084255"/>
    <w:rsid w:val="000A4E64"/>
    <w:rsid w:val="000B4D73"/>
    <w:rsid w:val="000B6A2B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80CE5"/>
    <w:rsid w:val="002A1266"/>
    <w:rsid w:val="002C11AC"/>
    <w:rsid w:val="002D2AA2"/>
    <w:rsid w:val="002E1A3B"/>
    <w:rsid w:val="002E3C2E"/>
    <w:rsid w:val="00324B47"/>
    <w:rsid w:val="0034111E"/>
    <w:rsid w:val="00347B06"/>
    <w:rsid w:val="00366E73"/>
    <w:rsid w:val="003936ED"/>
    <w:rsid w:val="003A1D88"/>
    <w:rsid w:val="003D4E63"/>
    <w:rsid w:val="003F205C"/>
    <w:rsid w:val="00407C85"/>
    <w:rsid w:val="00411C45"/>
    <w:rsid w:val="00462364"/>
    <w:rsid w:val="0047454D"/>
    <w:rsid w:val="00481D4E"/>
    <w:rsid w:val="004B1006"/>
    <w:rsid w:val="004F4C72"/>
    <w:rsid w:val="00511961"/>
    <w:rsid w:val="00526652"/>
    <w:rsid w:val="00543B16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A24D0"/>
    <w:rsid w:val="006B1917"/>
    <w:rsid w:val="006D22E8"/>
    <w:rsid w:val="006D6462"/>
    <w:rsid w:val="007136CD"/>
    <w:rsid w:val="007215CC"/>
    <w:rsid w:val="00731665"/>
    <w:rsid w:val="00731EEE"/>
    <w:rsid w:val="00732417"/>
    <w:rsid w:val="0073501E"/>
    <w:rsid w:val="00745508"/>
    <w:rsid w:val="00770DD1"/>
    <w:rsid w:val="00795DBA"/>
    <w:rsid w:val="007A7E59"/>
    <w:rsid w:val="007E21C0"/>
    <w:rsid w:val="00804810"/>
    <w:rsid w:val="00805F6C"/>
    <w:rsid w:val="0082263A"/>
    <w:rsid w:val="008448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51BF6"/>
    <w:rsid w:val="00956E13"/>
    <w:rsid w:val="00957AE4"/>
    <w:rsid w:val="00971852"/>
    <w:rsid w:val="009770A0"/>
    <w:rsid w:val="00983A54"/>
    <w:rsid w:val="00984C4B"/>
    <w:rsid w:val="009B2893"/>
    <w:rsid w:val="009E51AE"/>
    <w:rsid w:val="00A15197"/>
    <w:rsid w:val="00A1619B"/>
    <w:rsid w:val="00A31755"/>
    <w:rsid w:val="00A65798"/>
    <w:rsid w:val="00A9616A"/>
    <w:rsid w:val="00AD6446"/>
    <w:rsid w:val="00B01DA2"/>
    <w:rsid w:val="00B02891"/>
    <w:rsid w:val="00B22381"/>
    <w:rsid w:val="00B3589B"/>
    <w:rsid w:val="00B4741E"/>
    <w:rsid w:val="00B4782E"/>
    <w:rsid w:val="00B67A1F"/>
    <w:rsid w:val="00B7251C"/>
    <w:rsid w:val="00B75BC1"/>
    <w:rsid w:val="00B875B8"/>
    <w:rsid w:val="00B9027A"/>
    <w:rsid w:val="00B93E69"/>
    <w:rsid w:val="00BB4A40"/>
    <w:rsid w:val="00BE12AC"/>
    <w:rsid w:val="00C21789"/>
    <w:rsid w:val="00C2591E"/>
    <w:rsid w:val="00C36600"/>
    <w:rsid w:val="00C47A7F"/>
    <w:rsid w:val="00C56F35"/>
    <w:rsid w:val="00C60E93"/>
    <w:rsid w:val="00C8404C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65EC4"/>
    <w:rsid w:val="00D72570"/>
    <w:rsid w:val="00D82CFE"/>
    <w:rsid w:val="00D94502"/>
    <w:rsid w:val="00D94CBE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A7399"/>
    <w:rsid w:val="00EB3308"/>
    <w:rsid w:val="00EB3758"/>
    <w:rsid w:val="00EC180C"/>
    <w:rsid w:val="00EE6754"/>
    <w:rsid w:val="00F01552"/>
    <w:rsid w:val="00F03667"/>
    <w:rsid w:val="00F41239"/>
    <w:rsid w:val="00F45C84"/>
    <w:rsid w:val="00F66F1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936" TargetMode="External"/><Relationship Id="rId18" Type="http://schemas.openxmlformats.org/officeDocument/2006/relationships/hyperlink" Target="https://www.arlis.am/DocumentView.aspx?DocID=99397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rliament.am/library/books/gravor-khosq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%202/71-28.1.&#1380;-&#1348;4-2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849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4517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4513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5155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153</cp:revision>
  <dcterms:created xsi:type="dcterms:W3CDTF">2020-06-06T12:47:00Z</dcterms:created>
  <dcterms:modified xsi:type="dcterms:W3CDTF">2022-05-30T06:04:00Z</dcterms:modified>
</cp:coreProperties>
</file>