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042E872B" w14:textId="77777777" w:rsidR="00A4441F" w:rsidRPr="00D23521" w:rsidRDefault="00A4441F" w:rsidP="00A4441F">
      <w:pPr>
        <w:spacing w:after="0"/>
        <w:jc w:val="center"/>
        <w:rPr>
          <w:rFonts w:ascii="GHEA Grapalat" w:hAnsi="GHEA Grapalat"/>
          <w:b/>
          <w:color w:val="212121"/>
          <w:spacing w:val="-1"/>
          <w:w w:val="106"/>
          <w:sz w:val="24"/>
          <w:szCs w:val="24"/>
          <w:lang w:val="hy-AM"/>
        </w:rPr>
      </w:pPr>
      <w:r w:rsidRPr="00D23521">
        <w:rPr>
          <w:rFonts w:ascii="GHEA Grapalat" w:hAnsi="GHEA Grapalat"/>
          <w:b/>
          <w:color w:val="212121"/>
          <w:spacing w:val="-1"/>
          <w:w w:val="106"/>
          <w:sz w:val="24"/>
          <w:szCs w:val="24"/>
          <w:lang w:val="hy-AM"/>
        </w:rPr>
        <w:t>ՔԱՂԱՔԱՇԻՆՈՒԹՅԱՆ, ՏԵԽՆԻԿԱԿԱՆ ԵՎ ՀՐԴԵՀԱՅԻՆ ԱՆՎՏԱՆԳՈՒԹՅԱՆ ՏԵՍՉԱԿԱՆ ՄԱՐՄՆԻ ԻՐԱՎԱԿԱՆ ԱՋԱԿՑՈՒԹՅԱՆ ԵՎ ՓԱՍՏԱԹՂԹԱ</w:t>
      </w:r>
      <w:r>
        <w:rPr>
          <w:rFonts w:ascii="GHEA Grapalat" w:hAnsi="GHEA Grapalat"/>
          <w:b/>
          <w:color w:val="212121"/>
          <w:spacing w:val="-1"/>
          <w:w w:val="106"/>
          <w:sz w:val="24"/>
          <w:szCs w:val="24"/>
          <w:lang w:val="hy-AM"/>
        </w:rPr>
        <w:t>-</w:t>
      </w:r>
      <w:r w:rsidRPr="00D23521">
        <w:rPr>
          <w:rFonts w:ascii="GHEA Grapalat" w:hAnsi="GHEA Grapalat"/>
          <w:b/>
          <w:color w:val="212121"/>
          <w:spacing w:val="-1"/>
          <w:w w:val="106"/>
          <w:sz w:val="24"/>
          <w:szCs w:val="24"/>
          <w:lang w:val="hy-AM"/>
        </w:rPr>
        <w:t>ՇՐՋԱՆԱՌՈՒԹՅԱՆ ՎԱՐՉՈՒԹՅԱՆ</w:t>
      </w:r>
      <w:r>
        <w:rPr>
          <w:rFonts w:ascii="GHEA Grapalat" w:hAnsi="GHEA Grapalat"/>
          <w:b/>
          <w:color w:val="212121"/>
          <w:spacing w:val="-1"/>
          <w:w w:val="106"/>
          <w:sz w:val="24"/>
          <w:szCs w:val="24"/>
          <w:lang w:val="hy-AM"/>
        </w:rPr>
        <w:t xml:space="preserve"> ԻՐԱՎԱԲԱՆԱԿԱՆ ԲԱԺՆԻ</w:t>
      </w:r>
      <w:r w:rsidRPr="00D23521">
        <w:rPr>
          <w:rFonts w:ascii="GHEA Grapalat" w:hAnsi="GHEA Grapalat"/>
          <w:b/>
          <w:color w:val="212121"/>
          <w:spacing w:val="-1"/>
          <w:w w:val="106"/>
          <w:sz w:val="24"/>
          <w:szCs w:val="24"/>
          <w:lang w:val="hy-AM"/>
        </w:rPr>
        <w:t xml:space="preserve"> ՓՈՐՁԱԳԵՏԻ ԿՈՂՄԻՑ ԿՈՆԿՐԵՏ </w:t>
      </w:r>
      <w:r>
        <w:rPr>
          <w:rFonts w:ascii="GHEA Grapalat" w:hAnsi="GHEA Grapalat"/>
          <w:b/>
          <w:color w:val="212121"/>
          <w:spacing w:val="-1"/>
          <w:w w:val="106"/>
          <w:sz w:val="24"/>
          <w:szCs w:val="24"/>
          <w:lang w:val="hy-AM"/>
        </w:rPr>
        <w:t>ՀԱՆՁՆԱՐԱՐԱԿԱՆՆԵՐԻ</w:t>
      </w:r>
      <w:r w:rsidRPr="00D23521">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02693E6B"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715485">
          <w:rPr>
            <w:rStyle w:val="Hyperlink"/>
            <w:rFonts w:ascii="GHEA Grapalat" w:eastAsiaTheme="minorHAnsi" w:hAnsi="GHEA Grapalat" w:cstheme="minorBidi"/>
            <w:b/>
            <w:bCs/>
            <w:lang w:val="hy-AM"/>
          </w:rPr>
          <w:t>Ծրագրով նախատեսված աշխատանքների համառոտ նկարագիրը.</w:t>
        </w:r>
        <w:r w:rsidRPr="00715485">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06FE2B35" w14:textId="0B92AAE0" w:rsidR="000D74E8" w:rsidRDefault="000D74E8" w:rsidP="00C4420F">
      <w:pPr>
        <w:pStyle w:val="NormalWeb"/>
        <w:numPr>
          <w:ilvl w:val="0"/>
          <w:numId w:val="38"/>
        </w:numPr>
        <w:tabs>
          <w:tab w:val="left" w:pos="630"/>
        </w:tabs>
        <w:spacing w:before="0" w:beforeAutospacing="0" w:after="0" w:afterAutospacing="0" w:line="276" w:lineRule="auto"/>
        <w:jc w:val="both"/>
        <w:rPr>
          <w:rFonts w:ascii="GHEA Grapalat" w:hAnsi="GHEA Grapalat" w:cs="Sylfaen"/>
          <w:lang w:val="hy-AM" w:eastAsia="en-US"/>
        </w:rPr>
      </w:pPr>
      <w:r>
        <w:rPr>
          <w:rFonts w:ascii="GHEA Grapalat" w:hAnsi="GHEA Grapalat" w:cs="Sylfaen"/>
          <w:lang w:val="hy-AM" w:eastAsia="en-US"/>
        </w:rPr>
        <w:t xml:space="preserve"> </w:t>
      </w:r>
      <w:r w:rsidR="002D43AB">
        <w:rPr>
          <w:rFonts w:ascii="GHEA Grapalat" w:hAnsi="GHEA Grapalat" w:cs="Sylfaen"/>
          <w:lang w:val="hy-AM" w:eastAsia="en-US"/>
        </w:rPr>
        <w:t>ո</w:t>
      </w:r>
      <w:r>
        <w:rPr>
          <w:rFonts w:ascii="GHEA Grapalat" w:hAnsi="GHEA Grapalat" w:cs="Sylfaen"/>
          <w:lang w:val="hy-AM" w:eastAsia="en-US"/>
        </w:rPr>
        <w:t xml:space="preserve">ւսումնասիրում </w:t>
      </w:r>
      <w:r w:rsidRPr="00D23521">
        <w:rPr>
          <w:rFonts w:ascii="GHEA Grapalat" w:hAnsi="GHEA Grapalat" w:cs="Sylfaen"/>
          <w:lang w:val="hy-AM" w:eastAsia="en-US"/>
        </w:rPr>
        <w:t xml:space="preserve">է ֆիզիկական և իրավաբանական անձանց կողմից </w:t>
      </w:r>
      <w:r w:rsidRPr="00D23521">
        <w:rPr>
          <w:rFonts w:ascii="GHEA Grapalat" w:hAnsi="GHEA Grapalat"/>
          <w:lang w:val="hy-AM" w:eastAsia="en-US"/>
        </w:rPr>
        <w:t xml:space="preserve">ներկայացված </w:t>
      </w:r>
      <w:r>
        <w:rPr>
          <w:rFonts w:ascii="GHEA Grapalat" w:hAnsi="GHEA Grapalat"/>
          <w:lang w:val="hy-AM" w:eastAsia="en-US"/>
        </w:rPr>
        <w:t>վարչական</w:t>
      </w:r>
      <w:r w:rsidRPr="00D23521">
        <w:rPr>
          <w:rFonts w:ascii="GHEA Grapalat" w:hAnsi="GHEA Grapalat"/>
          <w:lang w:val="hy-AM" w:eastAsia="en-US"/>
        </w:rPr>
        <w:t xml:space="preserve"> բողոքներ</w:t>
      </w:r>
      <w:r>
        <w:rPr>
          <w:rFonts w:ascii="GHEA Grapalat" w:hAnsi="GHEA Grapalat"/>
          <w:lang w:val="hy-AM" w:eastAsia="en-US"/>
        </w:rPr>
        <w:t>ը և դատական գործերը, վեր հանում առկա խնդիրները օրենսդրական խնդիրներ, ընթացակարգային և վերահսկողական գործառույթների տեխնիկական և մասնագիտական հարցեր և այլն, վարչության պետին է ներկայացնում խնդրի բովանդակությունը և խնդրի լուծման</w:t>
      </w:r>
      <w:r w:rsidRPr="00D23521">
        <w:rPr>
          <w:rFonts w:ascii="GHEA Grapalat" w:hAnsi="GHEA Grapalat"/>
          <w:lang w:val="hy-AM" w:eastAsia="en-US"/>
        </w:rPr>
        <w:t xml:space="preserve"> </w:t>
      </w:r>
      <w:r>
        <w:rPr>
          <w:rFonts w:ascii="GHEA Grapalat" w:hAnsi="GHEA Grapalat"/>
          <w:lang w:val="hy-AM" w:eastAsia="en-US"/>
        </w:rPr>
        <w:t xml:space="preserve">իրավական </w:t>
      </w:r>
      <w:r w:rsidRPr="00D23521">
        <w:rPr>
          <w:rFonts w:ascii="GHEA Grapalat" w:hAnsi="GHEA Grapalat"/>
          <w:lang w:val="hy-AM" w:eastAsia="en-US"/>
        </w:rPr>
        <w:t>արդյունավետ տարբերակներ</w:t>
      </w:r>
      <w:r>
        <w:rPr>
          <w:rFonts w:ascii="GHEA Grapalat" w:hAnsi="GHEA Grapalat"/>
          <w:lang w:val="hy-AM" w:eastAsia="en-US"/>
        </w:rPr>
        <w:t>ը</w:t>
      </w:r>
      <w:r w:rsidR="002D43AB">
        <w:rPr>
          <w:rFonts w:ascii="GHEA Grapalat" w:hAnsi="GHEA Grapalat"/>
          <w:lang w:val="hy-AM" w:eastAsia="en-US"/>
        </w:rPr>
        <w:t>,</w:t>
      </w:r>
    </w:p>
    <w:p w14:paraId="5FCC3EDC" w14:textId="323B6588" w:rsidR="000D74E8" w:rsidRDefault="00C4420F" w:rsidP="00C4420F">
      <w:pPr>
        <w:pStyle w:val="NormalWeb"/>
        <w:numPr>
          <w:ilvl w:val="0"/>
          <w:numId w:val="38"/>
        </w:numPr>
        <w:tabs>
          <w:tab w:val="left" w:pos="720"/>
        </w:tabs>
        <w:spacing w:before="0" w:beforeAutospacing="0" w:after="0" w:afterAutospacing="0" w:line="276" w:lineRule="auto"/>
        <w:jc w:val="both"/>
        <w:rPr>
          <w:rFonts w:ascii="GHEA Grapalat" w:hAnsi="GHEA Grapalat" w:cs="Sylfaen"/>
          <w:lang w:val="hy-AM" w:eastAsia="en-US"/>
        </w:rPr>
      </w:pPr>
      <w:r>
        <w:rPr>
          <w:rFonts w:ascii="GHEA Grapalat" w:hAnsi="GHEA Grapalat" w:cs="Sylfaen"/>
          <w:lang w:val="hy-AM" w:eastAsia="en-US"/>
        </w:rPr>
        <w:t>Վ</w:t>
      </w:r>
      <w:r w:rsidR="000D74E8">
        <w:rPr>
          <w:rFonts w:ascii="GHEA Grapalat" w:hAnsi="GHEA Grapalat" w:cs="Sylfaen"/>
          <w:lang w:val="hy-AM" w:eastAsia="en-US"/>
        </w:rPr>
        <w:t>արչության պետի հանձնարարությամբ՝ Տեսչական մարմնի կողմից ոչ պլանային ստուգումների և վերահսկողական գործառույթների, ինչպես նաև առավել բարդություն ունեոցող վարչական վարույթների իրականացման ընթացքում ապահովում է իրավական և ընթացակարգային հարցերի մասնագիտական աջակցությունը տարածքային և կառուցվածքային ստորաբաժանումներին</w:t>
      </w:r>
      <w:r w:rsidR="002D43AB">
        <w:rPr>
          <w:rFonts w:ascii="GHEA Grapalat" w:hAnsi="GHEA Grapalat" w:cs="Sylfaen"/>
          <w:lang w:val="hy-AM" w:eastAsia="en-US"/>
        </w:rPr>
        <w:t>,</w:t>
      </w:r>
      <w:r w:rsidR="000D74E8">
        <w:rPr>
          <w:rFonts w:ascii="GHEA Grapalat" w:hAnsi="GHEA Grapalat" w:cs="Sylfaen"/>
          <w:lang w:val="hy-AM" w:eastAsia="en-US"/>
        </w:rPr>
        <w:t xml:space="preserve">  </w:t>
      </w:r>
    </w:p>
    <w:p w14:paraId="39945703" w14:textId="0B27CBD1" w:rsidR="000D74E8" w:rsidRDefault="000D74E8" w:rsidP="00C4420F">
      <w:pPr>
        <w:pStyle w:val="NormalWeb"/>
        <w:numPr>
          <w:ilvl w:val="0"/>
          <w:numId w:val="38"/>
        </w:numPr>
        <w:tabs>
          <w:tab w:val="left" w:pos="540"/>
        </w:tabs>
        <w:spacing w:before="0" w:beforeAutospacing="0" w:after="0" w:afterAutospacing="0" w:line="276" w:lineRule="auto"/>
        <w:jc w:val="both"/>
        <w:rPr>
          <w:rFonts w:ascii="GHEA Grapalat" w:hAnsi="GHEA Grapalat" w:cs="Sylfaen"/>
          <w:lang w:val="hy-AM" w:eastAsia="en-US"/>
        </w:rPr>
      </w:pPr>
      <w:r>
        <w:rPr>
          <w:rFonts w:ascii="GHEA Grapalat" w:hAnsi="GHEA Grapalat" w:cs="Sylfaen"/>
          <w:lang w:val="hy-AM" w:eastAsia="en-US"/>
        </w:rPr>
        <w:t xml:space="preserve">  </w:t>
      </w:r>
      <w:r w:rsidR="002D43AB">
        <w:rPr>
          <w:rFonts w:ascii="GHEA Grapalat" w:hAnsi="GHEA Grapalat" w:cs="Sylfaen"/>
          <w:lang w:val="hy-AM" w:eastAsia="en-US"/>
        </w:rPr>
        <w:t>ո</w:t>
      </w:r>
      <w:r>
        <w:rPr>
          <w:rFonts w:ascii="GHEA Grapalat" w:hAnsi="GHEA Grapalat" w:cs="Sylfaen"/>
          <w:lang w:val="hy-AM" w:eastAsia="en-US"/>
        </w:rPr>
        <w:t>ւսումնասիրում է վարչական վարույթներին առնչվող կազմված փաստաթղթերում առկա անհամապատասխանությունները, թերությունները և խնդիրները, ներկայացնում է առաջարկություն հաճախ հանդիպող խնդիրների լուծման կանոնակարգման վերաբերյալ</w:t>
      </w:r>
      <w:r w:rsidR="002D43AB">
        <w:rPr>
          <w:rFonts w:ascii="GHEA Grapalat" w:hAnsi="GHEA Grapalat" w:cs="Sylfaen"/>
          <w:lang w:val="hy-AM" w:eastAsia="en-US"/>
        </w:rPr>
        <w:t>,</w:t>
      </w:r>
    </w:p>
    <w:p w14:paraId="0ADAE6CF" w14:textId="0A491C9F" w:rsidR="000D74E8" w:rsidRDefault="000D74E8" w:rsidP="00C4420F">
      <w:pPr>
        <w:pStyle w:val="NormalWeb"/>
        <w:numPr>
          <w:ilvl w:val="0"/>
          <w:numId w:val="38"/>
        </w:numPr>
        <w:tabs>
          <w:tab w:val="left" w:pos="540"/>
        </w:tabs>
        <w:spacing w:before="0" w:beforeAutospacing="0" w:after="0" w:afterAutospacing="0" w:line="276" w:lineRule="auto"/>
        <w:jc w:val="both"/>
        <w:rPr>
          <w:rFonts w:ascii="GHEA Grapalat" w:hAnsi="GHEA Grapalat" w:cs="Sylfaen"/>
          <w:lang w:val="hy-AM" w:eastAsia="en-US"/>
        </w:rPr>
      </w:pPr>
      <w:r>
        <w:rPr>
          <w:rFonts w:ascii="GHEA Grapalat" w:hAnsi="GHEA Grapalat"/>
          <w:lang w:val="hy-AM" w:eastAsia="en-US"/>
        </w:rPr>
        <w:t xml:space="preserve">  </w:t>
      </w:r>
      <w:r w:rsidR="00C4420F">
        <w:rPr>
          <w:rFonts w:ascii="GHEA Grapalat" w:hAnsi="GHEA Grapalat"/>
          <w:lang w:val="hy-AM" w:eastAsia="en-US"/>
        </w:rPr>
        <w:t>Վ</w:t>
      </w:r>
      <w:r w:rsidRPr="00D23521">
        <w:rPr>
          <w:rFonts w:ascii="GHEA Grapalat" w:hAnsi="GHEA Grapalat"/>
          <w:lang w:val="hy-AM" w:eastAsia="en-US"/>
        </w:rPr>
        <w:t>արչության պետի հանձնարարությամբ՝ Տեսչական մարմնի տարածքային բաժինների մասնագետների կողմից առավել հաճախ տրված հարցերի վերաբերյալ կազմում է ուղեցույցներ, ըստ անհրաժեշտության՝ կազմակե</w:t>
      </w:r>
      <w:r>
        <w:rPr>
          <w:rFonts w:ascii="GHEA Grapalat" w:hAnsi="GHEA Grapalat"/>
          <w:lang w:val="hy-AM" w:eastAsia="en-US"/>
        </w:rPr>
        <w:t>ր</w:t>
      </w:r>
      <w:r w:rsidRPr="00D23521">
        <w:rPr>
          <w:rFonts w:ascii="GHEA Grapalat" w:hAnsi="GHEA Grapalat"/>
          <w:lang w:val="hy-AM" w:eastAsia="en-US"/>
        </w:rPr>
        <w:t>պում նաև դասընթացներ</w:t>
      </w:r>
      <w:r w:rsidR="002D43AB">
        <w:rPr>
          <w:rFonts w:ascii="GHEA Grapalat" w:hAnsi="GHEA Grapalat"/>
          <w:lang w:val="hy-AM" w:eastAsia="en-US"/>
        </w:rPr>
        <w:t>,</w:t>
      </w:r>
    </w:p>
    <w:p w14:paraId="0AD54914" w14:textId="3B34E522" w:rsidR="000D74E8" w:rsidRDefault="000D74E8" w:rsidP="00C4420F">
      <w:pPr>
        <w:pStyle w:val="NormalWeb"/>
        <w:numPr>
          <w:ilvl w:val="0"/>
          <w:numId w:val="38"/>
        </w:numPr>
        <w:tabs>
          <w:tab w:val="left" w:pos="630"/>
        </w:tabs>
        <w:spacing w:before="0" w:beforeAutospacing="0" w:after="0" w:afterAutospacing="0" w:line="276" w:lineRule="auto"/>
        <w:jc w:val="both"/>
        <w:rPr>
          <w:rFonts w:ascii="GHEA Grapalat" w:hAnsi="GHEA Grapalat" w:cs="Sylfaen"/>
          <w:lang w:val="hy-AM" w:eastAsia="en-US"/>
        </w:rPr>
      </w:pPr>
      <w:r>
        <w:rPr>
          <w:rFonts w:ascii="GHEA Grapalat" w:hAnsi="GHEA Grapalat"/>
          <w:lang w:val="hy-AM" w:eastAsia="en-US"/>
        </w:rPr>
        <w:t xml:space="preserve"> </w:t>
      </w:r>
      <w:r w:rsidR="002D43AB">
        <w:rPr>
          <w:rFonts w:ascii="GHEA Grapalat" w:hAnsi="GHEA Grapalat"/>
          <w:lang w:val="hy-AM" w:eastAsia="en-US"/>
        </w:rPr>
        <w:t>ի</w:t>
      </w:r>
      <w:r w:rsidRPr="00D23521">
        <w:rPr>
          <w:rFonts w:ascii="GHEA Grapalat" w:hAnsi="GHEA Grapalat"/>
          <w:lang w:val="hy-AM" w:eastAsia="en-US"/>
        </w:rPr>
        <w:t>րավաբանական բաժնի մասնագետների կողմից վարվող վարչական վարույթների վերլուծության արդյունքում</w:t>
      </w:r>
      <w:r>
        <w:rPr>
          <w:rFonts w:ascii="GHEA Grapalat" w:hAnsi="GHEA Grapalat"/>
          <w:lang w:val="hy-AM" w:eastAsia="en-US"/>
        </w:rPr>
        <w:t xml:space="preserve"> վեր է հանում առավել հաճախ հանդիպող իրավախախտումները, դրանց վերաբերյալ կազմված վարչական ակտերը և ներկայացնում է առաջարկություն նույնաբովանդակ վարչական ակտերի միատեսակ նախագծերի կազմման վերաբերյալ</w:t>
      </w:r>
      <w:r w:rsidR="002D43AB">
        <w:rPr>
          <w:rFonts w:ascii="GHEA Grapalat" w:hAnsi="GHEA Grapalat"/>
          <w:lang w:val="hy-AM" w:eastAsia="en-US"/>
        </w:rPr>
        <w:t>,</w:t>
      </w:r>
    </w:p>
    <w:p w14:paraId="33612862" w14:textId="56A2C3DF" w:rsidR="000D74E8" w:rsidRDefault="000D74E8" w:rsidP="00C4420F">
      <w:pPr>
        <w:pStyle w:val="NormalWeb"/>
        <w:numPr>
          <w:ilvl w:val="0"/>
          <w:numId w:val="38"/>
        </w:numPr>
        <w:tabs>
          <w:tab w:val="left" w:pos="630"/>
        </w:tabs>
        <w:spacing w:before="0" w:beforeAutospacing="0" w:after="0" w:afterAutospacing="0" w:line="276" w:lineRule="auto"/>
        <w:jc w:val="both"/>
        <w:rPr>
          <w:rFonts w:ascii="GHEA Grapalat" w:hAnsi="GHEA Grapalat" w:cs="Sylfaen"/>
          <w:lang w:val="hy-AM" w:eastAsia="en-US"/>
        </w:rPr>
      </w:pPr>
      <w:r>
        <w:rPr>
          <w:rFonts w:ascii="GHEA Grapalat" w:hAnsi="GHEA Grapalat" w:cs="Sylfaen"/>
          <w:lang w:val="hy-AM" w:eastAsia="en-US"/>
        </w:rPr>
        <w:t xml:space="preserve"> </w:t>
      </w:r>
      <w:r w:rsidR="00C4420F">
        <w:rPr>
          <w:rFonts w:ascii="GHEA Grapalat" w:hAnsi="GHEA Grapalat" w:cs="Sylfaen"/>
          <w:lang w:val="hy-AM" w:eastAsia="en-US"/>
        </w:rPr>
        <w:t>Վ</w:t>
      </w:r>
      <w:r>
        <w:rPr>
          <w:rFonts w:ascii="GHEA Grapalat" w:hAnsi="GHEA Grapalat" w:cs="Sylfaen"/>
          <w:lang w:val="hy-AM" w:eastAsia="en-US"/>
        </w:rPr>
        <w:t>արչության պետի հանձնարարությամբ՝ ուսումնասիրում է առանձին ոլորտային վարչությունների կողմից իրականացվող վարչարարության եզրակացության տրամադրում, տեղեկատվության տրամադրում և այլն ընթացքը, ներկայացնում է պրակտիկայում առաջացող խնդիրների վերաբերյալ վերլուծություն</w:t>
      </w:r>
      <w:r w:rsidR="002D43AB">
        <w:rPr>
          <w:rFonts w:ascii="GHEA Grapalat" w:hAnsi="GHEA Grapalat" w:cs="Sylfaen"/>
          <w:lang w:val="hy-AM" w:eastAsia="en-US"/>
        </w:rPr>
        <w:t>:</w:t>
      </w:r>
    </w:p>
    <w:p w14:paraId="33B9FA95" w14:textId="0B087327" w:rsidR="000D74E8" w:rsidRDefault="000D74E8"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5E36551D" w14:textId="656C3158" w:rsidR="002D43AB" w:rsidRDefault="002D43AB"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02ADE7D2" w14:textId="77777777" w:rsidR="002D43AB" w:rsidRDefault="002D43AB"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1EF9CD62" w14:textId="77777777" w:rsidR="000D74E8" w:rsidRDefault="000D74E8"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7CDE429D" w14:textId="00CEF781" w:rsidR="00B557B4" w:rsidRPr="00A41419" w:rsidRDefault="00B557B4" w:rsidP="002D43AB">
      <w:pPr>
        <w:pStyle w:val="NormalWeb"/>
        <w:shd w:val="clear" w:color="auto" w:fill="FFFFFF"/>
        <w:spacing w:before="0" w:beforeAutospacing="0" w:after="0" w:afterAutospacing="0" w:line="276" w:lineRule="auto"/>
        <w:ind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lastRenderedPageBreak/>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1259EB1F" w14:textId="65E1FA4B" w:rsidR="000D74E8" w:rsidRPr="00FD4B63" w:rsidRDefault="00F45786" w:rsidP="00C4420F">
      <w:pPr>
        <w:pStyle w:val="ListParagraph"/>
        <w:numPr>
          <w:ilvl w:val="0"/>
          <w:numId w:val="37"/>
        </w:numPr>
        <w:spacing w:after="0" w:line="276" w:lineRule="auto"/>
        <w:ind w:right="90"/>
        <w:jc w:val="both"/>
        <w:rPr>
          <w:rFonts w:ascii="GHEA Grapalat" w:eastAsia="GHEA Grapalat" w:hAnsi="GHEA Grapalat" w:cs="GHEA Grapalat"/>
          <w:sz w:val="24"/>
          <w:szCs w:val="24"/>
          <w:lang w:val="hy-AM"/>
        </w:rPr>
      </w:pPr>
      <w:r>
        <w:rPr>
          <w:rFonts w:ascii="GHEA Grapalat" w:eastAsia="Times New Roman" w:hAnsi="GHEA Grapalat" w:cs="Arial"/>
          <w:sz w:val="24"/>
          <w:szCs w:val="24"/>
          <w:lang w:val="hy-AM"/>
        </w:rPr>
        <w:t>ի</w:t>
      </w:r>
      <w:r w:rsidR="000D74E8" w:rsidRPr="00DA2F6C">
        <w:rPr>
          <w:rFonts w:ascii="GHEA Grapalat" w:eastAsia="Times New Roman" w:hAnsi="GHEA Grapalat" w:cs="Arial"/>
          <w:sz w:val="24"/>
          <w:szCs w:val="24"/>
          <w:lang w:val="hy-AM"/>
        </w:rPr>
        <w:t>րավագիտությ</w:t>
      </w:r>
      <w:r w:rsidR="000D74E8">
        <w:rPr>
          <w:rFonts w:ascii="GHEA Grapalat" w:eastAsia="Times New Roman" w:hAnsi="GHEA Grapalat" w:cs="Arial"/>
          <w:sz w:val="24"/>
          <w:szCs w:val="24"/>
          <w:lang w:val="hy-AM"/>
        </w:rPr>
        <w:t>ուն մասնագիտությամբ բ</w:t>
      </w:r>
      <w:r w:rsidR="000D74E8" w:rsidRPr="00995C8C">
        <w:rPr>
          <w:rFonts w:ascii="GHEA Grapalat" w:eastAsia="Times New Roman" w:hAnsi="GHEA Grapalat" w:cs="Arial"/>
          <w:sz w:val="24"/>
          <w:szCs w:val="24"/>
          <w:lang w:val="hy-AM"/>
        </w:rPr>
        <w:t>ա</w:t>
      </w:r>
      <w:r w:rsidR="000D74E8" w:rsidRPr="00995C8C">
        <w:rPr>
          <w:rFonts w:ascii="GHEA Grapalat" w:eastAsia="Times New Roman" w:hAnsi="GHEA Grapalat"/>
          <w:sz w:val="24"/>
          <w:szCs w:val="24"/>
          <w:lang w:val="hy-AM"/>
        </w:rPr>
        <w:t>րձրագույն</w:t>
      </w:r>
      <w:r w:rsidR="000D74E8" w:rsidRPr="00DA2F6C">
        <w:rPr>
          <w:rFonts w:ascii="GHEA Grapalat" w:eastAsia="Times New Roman" w:hAnsi="GHEA Grapalat"/>
          <w:sz w:val="24"/>
          <w:szCs w:val="24"/>
          <w:lang w:val="hy-AM"/>
        </w:rPr>
        <w:t xml:space="preserve"> կրթություն</w:t>
      </w:r>
      <w:r w:rsidR="000D74E8">
        <w:rPr>
          <w:rFonts w:ascii="GHEA Grapalat" w:eastAsia="Times New Roman" w:hAnsi="GHEA Grapalat"/>
          <w:sz w:val="24"/>
          <w:szCs w:val="24"/>
          <w:lang w:val="hy-AM"/>
        </w:rPr>
        <w:t>,</w:t>
      </w:r>
    </w:p>
    <w:p w14:paraId="1E9DB5CB" w14:textId="77777777" w:rsidR="000D74E8" w:rsidRPr="00FD4B63" w:rsidRDefault="000D74E8" w:rsidP="00C4420F">
      <w:pPr>
        <w:pStyle w:val="ListParagraph"/>
        <w:numPr>
          <w:ilvl w:val="0"/>
          <w:numId w:val="37"/>
        </w:numPr>
        <w:spacing w:after="0" w:line="276" w:lineRule="auto"/>
        <w:ind w:right="90"/>
        <w:jc w:val="both"/>
        <w:rPr>
          <w:rFonts w:ascii="GHEA Grapalat" w:eastAsia="GHEA Grapalat" w:hAnsi="GHEA Grapalat" w:cs="GHEA Grapalat"/>
          <w:sz w:val="24"/>
          <w:szCs w:val="24"/>
          <w:lang w:val="hy-AM"/>
        </w:rPr>
      </w:pPr>
      <w:r>
        <w:rPr>
          <w:rFonts w:ascii="GHEA Grapalat" w:eastAsia="Sylfaen" w:hAnsi="GHEA Grapalat" w:cs="Sylfaen"/>
          <w:color w:val="000000"/>
          <w:sz w:val="24"/>
          <w:szCs w:val="24"/>
          <w:shd w:val="clear" w:color="auto" w:fill="FFFFFF"/>
          <w:lang w:val="hy-AM"/>
        </w:rPr>
        <w:t>հ</w:t>
      </w:r>
      <w:r w:rsidRPr="00DA2F6C">
        <w:rPr>
          <w:rFonts w:ascii="GHEA Grapalat" w:eastAsia="Sylfaen" w:hAnsi="GHEA Grapalat" w:cs="Sylfaen"/>
          <w:color w:val="000000"/>
          <w:sz w:val="24"/>
          <w:szCs w:val="24"/>
          <w:shd w:val="clear" w:color="auto" w:fill="FFFFFF"/>
          <w:lang w:val="hy-AM"/>
        </w:rPr>
        <w:t xml:space="preserve">անրային ծառայության առնվազն </w:t>
      </w:r>
      <w:r w:rsidRPr="00DA2F6C">
        <w:rPr>
          <w:rFonts w:ascii="GHEA Grapalat" w:eastAsia="GHEA Grapalat" w:hAnsi="GHEA Grapalat" w:cs="GHEA Grapalat"/>
          <w:color w:val="000000"/>
          <w:sz w:val="24"/>
          <w:szCs w:val="24"/>
          <w:shd w:val="clear" w:color="auto" w:fill="FFFFFF"/>
          <w:lang w:val="hy-AM"/>
        </w:rPr>
        <w:t xml:space="preserve">5 </w:t>
      </w:r>
      <w:r w:rsidRPr="00DA2F6C">
        <w:rPr>
          <w:rFonts w:ascii="GHEA Grapalat" w:eastAsia="Sylfaen" w:hAnsi="GHEA Grapalat" w:cs="Sylfaen"/>
          <w:color w:val="000000"/>
          <w:sz w:val="24"/>
          <w:szCs w:val="24"/>
          <w:shd w:val="clear" w:color="auto" w:fill="FFFFFF"/>
          <w:lang w:val="hy-AM"/>
        </w:rPr>
        <w:t>տարվա ստաժ կամ</w:t>
      </w:r>
      <w:r w:rsidRPr="00DA2F6C">
        <w:rPr>
          <w:rFonts w:ascii="GHEA Grapalat" w:eastAsia="GHEA Grapalat" w:hAnsi="GHEA Grapalat" w:cs="GHEA Grapalat"/>
          <w:color w:val="000000"/>
          <w:sz w:val="24"/>
          <w:szCs w:val="24"/>
          <w:shd w:val="clear" w:color="auto" w:fill="FFFFFF"/>
          <w:lang w:val="hy-AM"/>
        </w:rPr>
        <w:t xml:space="preserve"> 5 </w:t>
      </w:r>
      <w:r w:rsidRPr="00DA2F6C">
        <w:rPr>
          <w:rFonts w:ascii="GHEA Grapalat" w:eastAsia="Sylfaen" w:hAnsi="GHEA Grapalat" w:cs="Sylfaen"/>
          <w:color w:val="000000"/>
          <w:sz w:val="24"/>
          <w:szCs w:val="24"/>
          <w:shd w:val="clear" w:color="auto" w:fill="FFFFFF"/>
          <w:lang w:val="hy-AM"/>
        </w:rPr>
        <w:t>տարվա մասնագիտական աշխատանքային ստաժ կամ իրավունքի բնագավառում</w:t>
      </w:r>
      <w:r w:rsidRPr="00DA2F6C">
        <w:rPr>
          <w:rFonts w:ascii="GHEA Grapalat" w:eastAsia="GHEA Grapalat" w:hAnsi="GHEA Grapalat" w:cs="GHEA Grapalat"/>
          <w:color w:val="000000"/>
          <w:sz w:val="24"/>
          <w:szCs w:val="24"/>
          <w:shd w:val="clear" w:color="auto" w:fill="FFFFFF"/>
          <w:lang w:val="hy-AM"/>
        </w:rPr>
        <w:t xml:space="preserve"> 5 </w:t>
      </w:r>
      <w:r w:rsidRPr="00DA2F6C">
        <w:rPr>
          <w:rFonts w:ascii="GHEA Grapalat" w:eastAsia="Sylfaen" w:hAnsi="GHEA Grapalat" w:cs="Sylfaen"/>
          <w:color w:val="000000"/>
          <w:sz w:val="24"/>
          <w:szCs w:val="24"/>
          <w:shd w:val="clear" w:color="auto" w:fill="FFFFFF"/>
          <w:lang w:val="hy-AM"/>
        </w:rPr>
        <w:t>տարվա աշխատանքային ստաժ</w:t>
      </w:r>
      <w:r>
        <w:rPr>
          <w:rFonts w:ascii="GHEA Grapalat" w:eastAsia="Sylfaen" w:hAnsi="GHEA Grapalat" w:cs="Sylfaen"/>
          <w:color w:val="000000"/>
          <w:sz w:val="24"/>
          <w:szCs w:val="24"/>
          <w:shd w:val="clear" w:color="auto" w:fill="FFFFFF"/>
          <w:lang w:val="hy-AM"/>
        </w:rPr>
        <w:t>,</w:t>
      </w:r>
    </w:p>
    <w:p w14:paraId="2353E2B2" w14:textId="77777777" w:rsidR="000D74E8" w:rsidRPr="00FD4B63" w:rsidRDefault="000D74E8" w:rsidP="00C4420F">
      <w:pPr>
        <w:pStyle w:val="ListParagraph"/>
        <w:numPr>
          <w:ilvl w:val="0"/>
          <w:numId w:val="37"/>
        </w:numPr>
        <w:spacing w:after="0" w:line="276" w:lineRule="auto"/>
        <w:ind w:right="90"/>
        <w:jc w:val="both"/>
        <w:rPr>
          <w:rFonts w:ascii="GHEA Grapalat" w:eastAsia="GHEA Grapalat" w:hAnsi="GHEA Grapalat" w:cs="GHEA Grapalat"/>
          <w:sz w:val="24"/>
          <w:szCs w:val="24"/>
          <w:lang w:val="hy-AM"/>
        </w:rPr>
      </w:pPr>
      <w:r w:rsidRPr="00DA2F6C">
        <w:rPr>
          <w:rFonts w:ascii="GHEA Grapalat" w:eastAsia="Times New Roman" w:hAnsi="GHEA Grapalat"/>
          <w:sz w:val="24"/>
          <w:szCs w:val="24"/>
          <w:lang w:val="hy-AM"/>
        </w:rPr>
        <w:t>օտար լեզուների անգլերեն, ռուսերեն</w:t>
      </w:r>
      <w:r>
        <w:rPr>
          <w:rFonts w:ascii="GHEA Grapalat" w:eastAsia="Times New Roman" w:hAnsi="GHEA Grapalat"/>
          <w:sz w:val="24"/>
          <w:szCs w:val="24"/>
          <w:lang w:val="hy-AM"/>
        </w:rPr>
        <w:t xml:space="preserve"> իմացություն,</w:t>
      </w:r>
    </w:p>
    <w:p w14:paraId="642C981C" w14:textId="77777777" w:rsidR="000D74E8" w:rsidRPr="00FD4B63" w:rsidRDefault="000D74E8" w:rsidP="00C4420F">
      <w:pPr>
        <w:pStyle w:val="ListParagraph"/>
        <w:numPr>
          <w:ilvl w:val="0"/>
          <w:numId w:val="37"/>
        </w:numPr>
        <w:spacing w:after="0" w:line="276" w:lineRule="auto"/>
        <w:ind w:right="90"/>
        <w:jc w:val="both"/>
        <w:rPr>
          <w:rFonts w:ascii="GHEA Grapalat" w:eastAsia="GHEA Grapalat" w:hAnsi="GHEA Grapalat" w:cs="GHEA Grapalat"/>
          <w:sz w:val="24"/>
          <w:szCs w:val="24"/>
          <w:lang w:val="hy-AM"/>
        </w:rPr>
      </w:pPr>
      <w:r w:rsidRPr="00DA2F6C">
        <w:rPr>
          <w:rFonts w:ascii="GHEA Grapalat" w:eastAsia="Times New Roman" w:hAnsi="GHEA Grapalat"/>
          <w:sz w:val="24"/>
          <w:szCs w:val="24"/>
          <w:lang w:val="hy-AM"/>
        </w:rPr>
        <w:t xml:space="preserve">համակարգչով և ժամանակակից այլ տեխնիկական միջոցներով աշխատելու հմտություններ, </w:t>
      </w:r>
    </w:p>
    <w:p w14:paraId="1DD45506" w14:textId="77777777" w:rsidR="000D74E8" w:rsidRPr="00DA2F6C" w:rsidRDefault="000D74E8" w:rsidP="00C4420F">
      <w:pPr>
        <w:pStyle w:val="ListParagraph"/>
        <w:numPr>
          <w:ilvl w:val="0"/>
          <w:numId w:val="37"/>
        </w:numPr>
        <w:spacing w:after="0" w:line="276" w:lineRule="auto"/>
        <w:ind w:right="90"/>
        <w:jc w:val="both"/>
        <w:rPr>
          <w:rFonts w:ascii="GHEA Grapalat" w:eastAsia="GHEA Grapalat" w:hAnsi="GHEA Grapalat" w:cs="GHEA Grapalat"/>
          <w:sz w:val="24"/>
          <w:szCs w:val="24"/>
          <w:lang w:val="hy-AM"/>
        </w:rPr>
      </w:pPr>
      <w:r w:rsidRPr="00DA2F6C">
        <w:rPr>
          <w:rFonts w:ascii="GHEA Grapalat" w:eastAsia="Times New Roman" w:hAnsi="GHEA Grapalat"/>
          <w:sz w:val="24"/>
          <w:szCs w:val="24"/>
          <w:lang w:val="hy-AM"/>
        </w:rPr>
        <w:t>իրավական ակտերի մշակելու փորձառություն</w:t>
      </w:r>
      <w:r>
        <w:rPr>
          <w:rFonts w:ascii="GHEA Grapalat" w:eastAsia="Times New Roman" w:hAnsi="GHEA Grapalat"/>
          <w:sz w:val="24"/>
          <w:szCs w:val="24"/>
          <w:lang w:val="hy-AM"/>
        </w:rPr>
        <w:t>:</w:t>
      </w:r>
    </w:p>
    <w:p w14:paraId="0D610F6A" w14:textId="77777777" w:rsidR="000D74E8" w:rsidRDefault="000D74E8"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b/>
          <w:bCs/>
          <w:lang w:val="hy-AM"/>
        </w:rPr>
      </w:pPr>
    </w:p>
    <w:p w14:paraId="2A076799" w14:textId="75CE7B67" w:rsidR="008243FB" w:rsidRPr="00A41419" w:rsidRDefault="00A157F2" w:rsidP="002D43AB">
      <w:pPr>
        <w:pStyle w:val="NormalWeb"/>
        <w:shd w:val="clear" w:color="auto" w:fill="FFFFFF"/>
        <w:spacing w:before="0" w:beforeAutospacing="0" w:after="0" w:afterAutospacing="0" w:line="276" w:lineRule="auto"/>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06D83A86" w:rsidR="008243FB" w:rsidRPr="00A41419" w:rsidRDefault="002D43AB" w:rsidP="002D43AB">
      <w:pPr>
        <w:pStyle w:val="NormalWeb"/>
        <w:shd w:val="clear" w:color="auto" w:fill="FFFFFF"/>
        <w:spacing w:before="0" w:beforeAutospacing="0" w:after="0" w:afterAutospacing="0" w:line="276" w:lineRule="auto"/>
        <w:ind w:left="9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C24F733" w:rsidR="008243FB" w:rsidRPr="00A41419" w:rsidRDefault="008243FB" w:rsidP="002D43AB">
      <w:pPr>
        <w:shd w:val="clear" w:color="auto" w:fill="FFFFFF"/>
        <w:spacing w:after="0" w:line="276" w:lineRule="auto"/>
        <w:ind w:left="90" w:firstLine="360"/>
        <w:jc w:val="both"/>
        <w:rPr>
          <w:rFonts w:ascii="GHEA Grapalat" w:hAnsi="GHEA Grapalat"/>
          <w:b/>
          <w:bCs/>
          <w:sz w:val="24"/>
          <w:szCs w:val="24"/>
          <w:lang w:val="hy-AM" w:eastAsia="ru-RU"/>
        </w:rPr>
      </w:pP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BD5902A" w:rsidR="008243FB" w:rsidRPr="00A41419" w:rsidRDefault="008243FB" w:rsidP="002D43AB">
      <w:pPr>
        <w:pStyle w:val="NormalWeb"/>
        <w:shd w:val="clear" w:color="auto" w:fill="FFFFFF"/>
        <w:spacing w:before="0" w:beforeAutospacing="0" w:after="0" w:afterAutospacing="0" w:line="276" w:lineRule="auto"/>
        <w:ind w:left="90" w:firstLine="360"/>
        <w:jc w:val="both"/>
        <w:rPr>
          <w:rFonts w:ascii="GHEA Grapalat" w:eastAsiaTheme="minorHAnsi" w:hAnsi="GHEA Grapalat" w:cstheme="minorBidi"/>
          <w:lang w:val="hy-AM"/>
        </w:rPr>
      </w:pPr>
      <w:r w:rsidRPr="00A41419">
        <w:rPr>
          <w:rFonts w:ascii="GHEA Grapalat" w:eastAsiaTheme="minorHAnsi" w:hAnsi="GHEA Grapalat" w:cstheme="minorBidi"/>
          <w:b/>
          <w:bCs/>
          <w:lang w:val="hy-AM"/>
        </w:rPr>
        <w:t>Փաստաթղթերի ներկայացման վերջնաժամկետն է` 202</w:t>
      </w:r>
      <w:r w:rsidR="00825DB1">
        <w:rPr>
          <w:rFonts w:ascii="GHEA Grapalat" w:eastAsiaTheme="minorHAnsi" w:hAnsi="GHEA Grapalat" w:cstheme="minorBidi"/>
          <w:b/>
          <w:bCs/>
          <w:lang w:val="hy-AM"/>
        </w:rPr>
        <w:t>6</w:t>
      </w:r>
      <w:r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0D74E8">
        <w:rPr>
          <w:rFonts w:ascii="GHEA Grapalat" w:eastAsiaTheme="minorHAnsi" w:hAnsi="GHEA Grapalat" w:cstheme="minorBidi"/>
          <w:b/>
          <w:bCs/>
          <w:lang w:val="hy-AM"/>
        </w:rPr>
        <w:t>փետրվարի</w:t>
      </w:r>
      <w:r w:rsidR="002D43AB">
        <w:rPr>
          <w:rFonts w:ascii="GHEA Grapalat" w:eastAsiaTheme="minorHAnsi" w:hAnsi="GHEA Grapalat" w:cstheme="minorBidi"/>
          <w:b/>
          <w:bCs/>
          <w:lang w:val="hy-AM"/>
        </w:rPr>
        <w:t xml:space="preserve">               </w:t>
      </w:r>
      <w:r w:rsidR="000D74E8">
        <w:rPr>
          <w:rFonts w:ascii="GHEA Grapalat" w:eastAsiaTheme="minorHAnsi" w:hAnsi="GHEA Grapalat" w:cstheme="minorBidi"/>
          <w:b/>
          <w:bCs/>
          <w:lang w:val="hy-AM"/>
        </w:rPr>
        <w:t xml:space="preserve"> 02</w:t>
      </w:r>
      <w:r w:rsidR="00825DB1">
        <w:rPr>
          <w:rFonts w:ascii="GHEA Grapalat" w:eastAsiaTheme="minorHAnsi" w:hAnsi="GHEA Grapalat" w:cstheme="minorBidi"/>
          <w:b/>
          <w:bCs/>
          <w:lang w:val="hy-AM"/>
        </w:rPr>
        <w:t>-</w:t>
      </w:r>
      <w:r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C4420F">
      <w:pPr>
        <w:pStyle w:val="NormalWeb"/>
        <w:numPr>
          <w:ilvl w:val="0"/>
          <w:numId w:val="3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C4420F">
      <w:pPr>
        <w:pStyle w:val="NormalWeb"/>
        <w:numPr>
          <w:ilvl w:val="0"/>
          <w:numId w:val="3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C4420F">
      <w:pPr>
        <w:pStyle w:val="NormalWeb"/>
        <w:numPr>
          <w:ilvl w:val="0"/>
          <w:numId w:val="3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կրթությունը հավաստող պետական նմուշի փաստաթղթի (փաստաթղթերի) պատճենը (պատճենները),</w:t>
      </w:r>
    </w:p>
    <w:p w14:paraId="5D559FFF" w14:textId="77777777" w:rsidR="008243FB" w:rsidRPr="00A41419" w:rsidRDefault="008243FB" w:rsidP="00C4420F">
      <w:pPr>
        <w:pStyle w:val="ListParagraph"/>
        <w:numPr>
          <w:ilvl w:val="0"/>
          <w:numId w:val="39"/>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C4420F">
      <w:pPr>
        <w:pStyle w:val="NormalWeb"/>
        <w:numPr>
          <w:ilvl w:val="0"/>
          <w:numId w:val="3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C4420F">
      <w:pPr>
        <w:pStyle w:val="NormalWeb"/>
        <w:numPr>
          <w:ilvl w:val="0"/>
          <w:numId w:val="3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C4420F">
      <w:pPr>
        <w:pStyle w:val="NormalWeb"/>
        <w:numPr>
          <w:ilvl w:val="0"/>
          <w:numId w:val="3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2D43AB">
      <w:pgSz w:w="11906" w:h="16838"/>
      <w:pgMar w:top="81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12127"/>
    <w:multiLevelType w:val="hybridMultilevel"/>
    <w:tmpl w:val="03981840"/>
    <w:lvl w:ilvl="0" w:tplc="4CD62CB0">
      <w:start w:val="2021"/>
      <w:numFmt w:val="bullet"/>
      <w:lvlText w:val="-"/>
      <w:lvlJc w:val="left"/>
      <w:pPr>
        <w:ind w:left="720" w:hanging="360"/>
      </w:pPr>
      <w:rPr>
        <w:rFonts w:ascii="GHEA Grapalat" w:eastAsiaTheme="minorHAnsi" w:hAnsi="GHEA Grapalat" w:cs="Arial"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50FC7"/>
    <w:multiLevelType w:val="hybridMultilevel"/>
    <w:tmpl w:val="04A69BE6"/>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8"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63B31"/>
    <w:multiLevelType w:val="hybridMultilevel"/>
    <w:tmpl w:val="ECE0026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737285"/>
    <w:multiLevelType w:val="hybridMultilevel"/>
    <w:tmpl w:val="3306D670"/>
    <w:lvl w:ilvl="0" w:tplc="4CD62CB0">
      <w:start w:val="2021"/>
      <w:numFmt w:val="bullet"/>
      <w:lvlText w:val="-"/>
      <w:lvlJc w:val="left"/>
      <w:pPr>
        <w:ind w:left="720" w:hanging="360"/>
      </w:pPr>
      <w:rPr>
        <w:rFonts w:ascii="GHEA Grapalat" w:eastAsiaTheme="minorHAnsi" w:hAnsi="GHEA Grapalat" w:cs="Arial"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E32FAC"/>
    <w:multiLevelType w:val="hybridMultilevel"/>
    <w:tmpl w:val="1A4891BC"/>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841AF9"/>
    <w:multiLevelType w:val="hybridMultilevel"/>
    <w:tmpl w:val="DE389622"/>
    <w:lvl w:ilvl="0" w:tplc="765AF3E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33"/>
  </w:num>
  <w:num w:numId="5">
    <w:abstractNumId w:val="13"/>
  </w:num>
  <w:num w:numId="6">
    <w:abstractNumId w:val="16"/>
  </w:num>
  <w:num w:numId="7">
    <w:abstractNumId w:val="36"/>
  </w:num>
  <w:num w:numId="8">
    <w:abstractNumId w:val="22"/>
  </w:num>
  <w:num w:numId="9">
    <w:abstractNumId w:val="27"/>
  </w:num>
  <w:num w:numId="10">
    <w:abstractNumId w:val="29"/>
  </w:num>
  <w:num w:numId="11">
    <w:abstractNumId w:val="10"/>
  </w:num>
  <w:num w:numId="12">
    <w:abstractNumId w:val="28"/>
  </w:num>
  <w:num w:numId="13">
    <w:abstractNumId w:val="35"/>
  </w:num>
  <w:num w:numId="14">
    <w:abstractNumId w:val="31"/>
  </w:num>
  <w:num w:numId="15">
    <w:abstractNumId w:val="12"/>
  </w:num>
  <w:num w:numId="16">
    <w:abstractNumId w:val="3"/>
  </w:num>
  <w:num w:numId="17">
    <w:abstractNumId w:val="1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5"/>
  </w:num>
  <w:num w:numId="24">
    <w:abstractNumId w:val="34"/>
  </w:num>
  <w:num w:numId="25">
    <w:abstractNumId w:val="20"/>
  </w:num>
  <w:num w:numId="26">
    <w:abstractNumId w:val="30"/>
  </w:num>
  <w:num w:numId="27">
    <w:abstractNumId w:val="2"/>
  </w:num>
  <w:num w:numId="28">
    <w:abstractNumId w:val="1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4"/>
  </w:num>
  <w:num w:numId="32">
    <w:abstractNumId w:val="7"/>
  </w:num>
  <w:num w:numId="33">
    <w:abstractNumId w:val="1"/>
  </w:num>
  <w:num w:numId="34">
    <w:abstractNumId w:val="23"/>
  </w:num>
  <w:num w:numId="35">
    <w:abstractNumId w:val="26"/>
  </w:num>
  <w:num w:numId="36">
    <w:abstractNumId w:val="9"/>
  </w:num>
  <w:num w:numId="37">
    <w:abstractNumId w:val="19"/>
  </w:num>
  <w:num w:numId="38">
    <w:abstractNumId w:val="2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D74E8"/>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43AB"/>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15485"/>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DB1"/>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441F"/>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20F"/>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5786"/>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715485"/>
    <w:rPr>
      <w:color w:val="0563C1" w:themeColor="hyperlink"/>
      <w:u w:val="single"/>
    </w:rPr>
  </w:style>
  <w:style w:type="character" w:styleId="UnresolvedMention">
    <w:name w:val="Unresolved Mention"/>
    <w:basedOn w:val="DefaultParagraphFont"/>
    <w:uiPriority w:val="99"/>
    <w:semiHidden/>
    <w:unhideWhenUsed/>
    <w:rsid w:val="0071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1342;_IRAVABAN_PORC.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EED1-507E-49F4-9879-1AF1B27E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34</cp:revision>
  <cp:lastPrinted>2022-11-21T09:12:00Z</cp:lastPrinted>
  <dcterms:created xsi:type="dcterms:W3CDTF">2022-11-21T09:12:00Z</dcterms:created>
  <dcterms:modified xsi:type="dcterms:W3CDTF">2026-01-26T07:08:00Z</dcterms:modified>
</cp:coreProperties>
</file>