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E8A7" w14:textId="77777777" w:rsidR="00B557B4" w:rsidRPr="00A41419" w:rsidRDefault="00B557B4" w:rsidP="00B557B4">
      <w:pPr>
        <w:spacing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8C16859" w14:textId="77777777" w:rsidR="00CC0896" w:rsidRPr="00266A66" w:rsidRDefault="00CC0896" w:rsidP="00CC0896">
      <w:pPr>
        <w:spacing w:after="0" w:line="276" w:lineRule="auto"/>
        <w:jc w:val="center"/>
        <w:rPr>
          <w:rFonts w:ascii="GHEA Grapalat" w:hAnsi="GHEA Grapalat"/>
          <w:b/>
          <w:spacing w:val="-1"/>
          <w:w w:val="106"/>
          <w:sz w:val="24"/>
          <w:szCs w:val="24"/>
          <w:lang w:val="hy-AM"/>
        </w:rPr>
      </w:pPr>
      <w:r w:rsidRPr="00CB3A1F">
        <w:rPr>
          <w:rFonts w:ascii="GHEA Grapalat" w:hAnsi="GHEA Grapalat"/>
          <w:b/>
          <w:spacing w:val="-1"/>
          <w:w w:val="106"/>
          <w:sz w:val="24"/>
          <w:szCs w:val="24"/>
          <w:lang w:val="hy-AM"/>
        </w:rPr>
        <w:t xml:space="preserve">ՔԱՂԱՔԱՇԻՆՈՒԹՅԱՆ, ՏԵԽՆԻԿԱԿԱՆ ԵՎ ՀՐԴԵՀԱՅԻՆ ԱՆՎՏԱՆԳՈՒԹՅԱՆ ՏԵՍՉԱԿԱՆ ՄԱՐՄՆԻ </w:t>
      </w:r>
      <w:r>
        <w:rPr>
          <w:rFonts w:ascii="GHEA Grapalat" w:hAnsi="GHEA Grapalat"/>
          <w:b/>
          <w:spacing w:val="-1"/>
          <w:w w:val="106"/>
          <w:sz w:val="24"/>
          <w:szCs w:val="24"/>
          <w:lang w:val="hy-AM"/>
        </w:rPr>
        <w:t>ԵՐԵՎԱՆԻ ՏԱՐԱԾՔԱՅԻՆ ԲԱԺՆԻ ՏԵԽՆԻԿԱԿԱՆ ԵՎ ՀՐԴԵՀԱՅԻՆ ԱՆՎՏԱՆԳՈՒԹՅԱՆ ԲԱԺԱՆՄՈՒՆՔԻ</w:t>
      </w:r>
      <w:r w:rsidRPr="00CB3A1F">
        <w:rPr>
          <w:rFonts w:ascii="GHEA Grapalat" w:hAnsi="GHEA Grapalat"/>
          <w:b/>
          <w:spacing w:val="-1"/>
          <w:w w:val="106"/>
          <w:sz w:val="24"/>
          <w:szCs w:val="24"/>
          <w:lang w:val="hy-AM"/>
        </w:rPr>
        <w:t xml:space="preserve"> ՓՈՐՁԱԳԵՏԻ ԿՈՂՄԻՑ ԿԱՆՈՆԱԴՐԱԿԱՆ ԽՆԴԻՐՆԵՐԻՑ ԲԽՈՂ ԿՈՆԿՐԵՏ ԳՈՐԾԱՌՈՒՅԹԻ ԻՐԱԿԱՆԱՑՄԱՆ ԱՇԽԱՏԱՆՔՆԵՐԻ</w:t>
      </w:r>
    </w:p>
    <w:p w14:paraId="7B4477B8" w14:textId="77777777" w:rsidR="00671F96" w:rsidRPr="0042515B" w:rsidRDefault="00671F96" w:rsidP="00671F96">
      <w:pPr>
        <w:spacing w:after="0" w:line="276" w:lineRule="auto"/>
        <w:jc w:val="center"/>
        <w:rPr>
          <w:rFonts w:ascii="GHEA Grapalat" w:hAnsi="GHEA Grapalat" w:cs="Arial"/>
          <w:b/>
          <w:sz w:val="24"/>
          <w:szCs w:val="24"/>
          <w:lang w:val="hy-AM"/>
        </w:rPr>
      </w:pPr>
    </w:p>
    <w:p w14:paraId="556A3226" w14:textId="77777777" w:rsidR="009A33A4" w:rsidRPr="00A41419" w:rsidRDefault="009A33A4" w:rsidP="00391C81">
      <w:pPr>
        <w:spacing w:after="0" w:line="276" w:lineRule="auto"/>
        <w:jc w:val="center"/>
        <w:rPr>
          <w:rFonts w:ascii="GHEA Grapalat" w:hAnsi="GHEA Grapalat" w:cs="Arial"/>
          <w:b/>
          <w:sz w:val="24"/>
          <w:szCs w:val="24"/>
          <w:lang w:val="hy-AM"/>
        </w:rPr>
      </w:pPr>
    </w:p>
    <w:p w14:paraId="582E22B8" w14:textId="7CF6E28D"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Pr="00A41419">
        <w:rPr>
          <w:rFonts w:ascii="GHEA Grapalat" w:eastAsiaTheme="minorHAnsi" w:hAnsi="GHEA Grapalat" w:cstheme="minorBidi"/>
          <w:b/>
          <w:bCs/>
          <w:lang w:val="hy-AM"/>
        </w:rPr>
        <w:t>Ծրագրով նախատեսված աշխատանքների համառոտ նկարագիրը.</w:t>
      </w:r>
      <w:r w:rsidRPr="00A41419">
        <w:rPr>
          <w:rFonts w:ascii="GHEA Grapalat" w:eastAsiaTheme="minorHAnsi" w:hAnsi="GHEA Grapalat" w:cstheme="minorBidi"/>
          <w:lang w:val="hy-AM"/>
        </w:rPr>
        <w:t xml:space="preserve">    </w:t>
      </w:r>
    </w:p>
    <w:p w14:paraId="265E4924" w14:textId="77777777"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1858A9CD" w14:textId="77777777" w:rsidR="00CC0896" w:rsidRPr="00CB3A1F" w:rsidRDefault="00CC0896" w:rsidP="00CC0896">
      <w:pPr>
        <w:pStyle w:val="NormalWeb"/>
        <w:numPr>
          <w:ilvl w:val="0"/>
          <w:numId w:val="28"/>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պետական կառավարման և տեղական ինքնակառավարման մարմինների, կազմակերպությունների, ինչպես նաև պաշտոնատար անձանց կողմից հրդեհային և տեխնիկական անվտանգության նորմատիվ փաստաթղթերի պահանջների կատարման նկատմամբ վերահսկողական աշխատանքներ ստուգումների միջոցով</w:t>
      </w:r>
      <w:r>
        <w:rPr>
          <w:rFonts w:ascii="GHEA Grapalat" w:eastAsiaTheme="minorHAnsi" w:hAnsi="GHEA Grapalat" w:cstheme="minorBidi"/>
          <w:shd w:val="clear" w:color="auto" w:fill="FFFFFF"/>
          <w:lang w:val="hy-AM" w:eastAsia="en-US"/>
        </w:rPr>
        <w:t>.</w:t>
      </w:r>
    </w:p>
    <w:p w14:paraId="1C76E3D5" w14:textId="77777777" w:rsidR="00CC0896" w:rsidRPr="00CB3A1F" w:rsidRDefault="00CC0896" w:rsidP="00CC0896">
      <w:pPr>
        <w:pStyle w:val="NormalWeb"/>
        <w:numPr>
          <w:ilvl w:val="0"/>
          <w:numId w:val="28"/>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Հայաստանի Հանրապետության օրենսդրությանը համապատասխան ստուգումներ և հրդեհային հետազոտությունների աշխատանքներ կազմակերպություններում, հիմնարկներում և բնակելի շենքերում.</w:t>
      </w:r>
    </w:p>
    <w:p w14:paraId="180F2B5D" w14:textId="77777777" w:rsidR="00CC0896" w:rsidRPr="00CB3A1F" w:rsidRDefault="00CC0896" w:rsidP="00CC0896">
      <w:pPr>
        <w:pStyle w:val="NormalWeb"/>
        <w:numPr>
          <w:ilvl w:val="0"/>
          <w:numId w:val="28"/>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պետական կառավարման և տեղական ինքնակառավարման մարմիններին հրդեհային անվտանգության միջոցառումների անցկացման վերաբերյալ առաջարկությունների նախապատրաստման աշխատանքներ</w:t>
      </w:r>
      <w:r w:rsidRPr="00CB3A1F">
        <w:rPr>
          <w:rFonts w:ascii="Cambria Math" w:eastAsiaTheme="minorHAnsi" w:hAnsi="Cambria Math" w:cstheme="minorBidi"/>
          <w:shd w:val="clear" w:color="auto" w:fill="FFFFFF"/>
          <w:lang w:val="hy-AM" w:eastAsia="en-US"/>
        </w:rPr>
        <w:t>․</w:t>
      </w:r>
    </w:p>
    <w:p w14:paraId="18FF3F1E" w14:textId="77777777" w:rsidR="00CC0896" w:rsidRPr="00CB3A1F" w:rsidRDefault="00CC0896" w:rsidP="00CC0896">
      <w:pPr>
        <w:pStyle w:val="NormalWeb"/>
        <w:numPr>
          <w:ilvl w:val="0"/>
          <w:numId w:val="28"/>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կազմակերպությունների, արտադրական տեղամասերի, առանձին ագրեգատների, շենքերի, շինությունների շինարարության, վերակառուցման, վերականգնման, ուժեղացման, արդիականացման աշխատանքների, ինչպես նաև շենքերի և շինությունների շահագործման ամբողջովին կամ մասնակի դադարեցման համար Վարչության պետին առաջարկությունների ներկայացման աշխատանքներ` հրդեհային անվտանգության նորմատիվ փաստաթղթերի պահանջների այն խախտումների դեպքում, որոնք անմիջականորեն և ուղղակի սպառնալիք են ստեղծում հրդեհների առաջացման և (կամ) մարդկանց անվտանգության համար</w:t>
      </w:r>
      <w:r w:rsidRPr="00CB3A1F">
        <w:rPr>
          <w:rFonts w:ascii="Cambria Math" w:eastAsiaTheme="minorHAnsi" w:hAnsi="Cambria Math" w:cstheme="minorBidi"/>
          <w:shd w:val="clear" w:color="auto" w:fill="FFFFFF"/>
          <w:lang w:val="hy-AM" w:eastAsia="en-US"/>
        </w:rPr>
        <w:t>․</w:t>
      </w:r>
    </w:p>
    <w:p w14:paraId="13251B72" w14:textId="77777777" w:rsidR="00CC0896" w:rsidRPr="00CB3A1F" w:rsidRDefault="00CC0896" w:rsidP="00CC0896">
      <w:pPr>
        <w:pStyle w:val="NormalWeb"/>
        <w:numPr>
          <w:ilvl w:val="0"/>
          <w:numId w:val="28"/>
        </w:numPr>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sidRPr="00CB3A1F">
        <w:rPr>
          <w:rFonts w:ascii="GHEA Grapalat" w:eastAsiaTheme="minorHAnsi" w:hAnsi="GHEA Grapalat" w:cstheme="minorBidi"/>
          <w:shd w:val="clear" w:color="auto" w:fill="FFFFFF"/>
          <w:lang w:val="hy-AM" w:eastAsia="en-US"/>
        </w:rPr>
        <w:t xml:space="preserve">տեխնիկական և հրդեհային անվտանգության ոլորտի հարաբերությունները կարգավորող իրավական ակտերի պահանջների խախտման համար օրենքով սահմանված պատասխանատվության միջոցների կիրառման համար </w:t>
      </w:r>
      <w:r>
        <w:rPr>
          <w:rFonts w:ascii="GHEA Grapalat" w:eastAsiaTheme="minorHAnsi" w:hAnsi="GHEA Grapalat" w:cstheme="minorBidi"/>
          <w:shd w:val="clear" w:color="auto" w:fill="FFFFFF"/>
          <w:lang w:val="hy-AM" w:eastAsia="en-US"/>
        </w:rPr>
        <w:t>Բաժանմունքի</w:t>
      </w:r>
      <w:r w:rsidRPr="00CB3A1F">
        <w:rPr>
          <w:rFonts w:ascii="GHEA Grapalat" w:eastAsiaTheme="minorHAnsi" w:hAnsi="GHEA Grapalat" w:cstheme="minorBidi"/>
          <w:shd w:val="clear" w:color="auto" w:fill="FFFFFF"/>
          <w:lang w:val="hy-AM" w:eastAsia="en-US"/>
        </w:rPr>
        <w:t xml:space="preserve">  պետին առաջարկությունների ներկայացման աշխատանքներ. </w:t>
      </w:r>
    </w:p>
    <w:p w14:paraId="59082960" w14:textId="77777777" w:rsidR="00D41934" w:rsidRDefault="00D4193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p>
    <w:p w14:paraId="7CDE429D" w14:textId="6A1C4176" w:rsidR="00B557B4" w:rsidRPr="00A41419" w:rsidRDefault="00B557B4" w:rsidP="00D41934">
      <w:pPr>
        <w:pStyle w:val="NormalWeb"/>
        <w:shd w:val="clear" w:color="auto" w:fill="FFFFFF"/>
        <w:spacing w:before="0" w:beforeAutospacing="0" w:after="240" w:afterAutospacing="0"/>
        <w:ind w:left="360" w:hanging="36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       Փորձագետ նախատեսվում է ներգրավել՝ պայմանագիր կնքելու օրվանից </w:t>
      </w:r>
      <w:r w:rsidR="00CC0896">
        <w:rPr>
          <w:rFonts w:ascii="GHEA Grapalat" w:eastAsiaTheme="minorHAnsi" w:hAnsi="GHEA Grapalat" w:cstheme="minorBidi"/>
          <w:b/>
          <w:lang w:val="hy-AM"/>
        </w:rPr>
        <w:t xml:space="preserve">վեց ամիս </w:t>
      </w:r>
      <w:r w:rsidRPr="00A41419">
        <w:rPr>
          <w:rFonts w:ascii="GHEA Grapalat" w:eastAsiaTheme="minorHAnsi" w:hAnsi="GHEA Grapalat" w:cstheme="minorBidi"/>
          <w:b/>
          <w:lang w:val="hy-AM"/>
        </w:rPr>
        <w:t xml:space="preserve"> ժամկետով։</w:t>
      </w:r>
    </w:p>
    <w:p w14:paraId="75AE8787" w14:textId="04097243" w:rsidR="00B557B4" w:rsidRPr="00A41419"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Փորձագետին ներկայացվող </w:t>
      </w:r>
      <w:hyperlink r:id="rId6" w:history="1">
        <w:r w:rsidRPr="00FC6F6B">
          <w:rPr>
            <w:rStyle w:val="Hyperlink"/>
            <w:rFonts w:ascii="GHEA Grapalat" w:eastAsiaTheme="minorHAnsi" w:hAnsi="GHEA Grapalat" w:cstheme="minorBidi"/>
            <w:b/>
            <w:bCs/>
            <w:lang w:val="hy-AM"/>
          </w:rPr>
          <w:t>պահանջները</w:t>
        </w:r>
      </w:hyperlink>
      <w:r w:rsidRPr="00A41419">
        <w:rPr>
          <w:rFonts w:ascii="GHEA Grapalat" w:eastAsiaTheme="minorHAnsi" w:hAnsi="GHEA Grapalat" w:cstheme="minorBidi"/>
          <w:b/>
          <w:bCs/>
          <w:lang w:val="hy-AM"/>
        </w:rPr>
        <w:t>՝</w:t>
      </w:r>
    </w:p>
    <w:p w14:paraId="62E54372" w14:textId="77777777" w:rsidR="00CC0896" w:rsidRPr="00CB3A1F" w:rsidRDefault="00CC0896" w:rsidP="00CC0896">
      <w:pPr>
        <w:pStyle w:val="ListParagraph"/>
        <w:numPr>
          <w:ilvl w:val="0"/>
          <w:numId w:val="16"/>
        </w:numPr>
        <w:spacing w:after="0" w:line="276" w:lineRule="auto"/>
        <w:ind w:left="360" w:right="90"/>
        <w:jc w:val="both"/>
        <w:rPr>
          <w:rFonts w:ascii="GHEA Grapalat" w:eastAsia="Times New Roman" w:hAnsi="GHEA Grapalat"/>
          <w:sz w:val="24"/>
          <w:szCs w:val="24"/>
          <w:lang w:val="hy-AM"/>
        </w:rPr>
      </w:pPr>
      <w:r w:rsidRPr="00CB3A1F">
        <w:rPr>
          <w:rFonts w:ascii="GHEA Grapalat" w:eastAsia="Times New Roman" w:hAnsi="GHEA Grapalat" w:cs="Arial"/>
          <w:sz w:val="24"/>
          <w:szCs w:val="24"/>
          <w:lang w:val="hy-AM"/>
        </w:rPr>
        <w:t>բա</w:t>
      </w:r>
      <w:r w:rsidRPr="00CB3A1F">
        <w:rPr>
          <w:rFonts w:ascii="GHEA Grapalat" w:eastAsia="Times New Roman" w:hAnsi="GHEA Grapalat"/>
          <w:sz w:val="24"/>
          <w:szCs w:val="24"/>
          <w:lang w:val="hy-AM"/>
        </w:rPr>
        <w:t>րձրագույն կրթություն,</w:t>
      </w:r>
    </w:p>
    <w:p w14:paraId="10595BE9" w14:textId="77777777" w:rsidR="00CC0896" w:rsidRPr="00CB3A1F" w:rsidRDefault="00CC0896" w:rsidP="00CC0896">
      <w:pPr>
        <w:pStyle w:val="ListParagraph"/>
        <w:numPr>
          <w:ilvl w:val="0"/>
          <w:numId w:val="16"/>
        </w:numPr>
        <w:spacing w:after="0" w:line="276" w:lineRule="auto"/>
        <w:ind w:left="360" w:right="90"/>
        <w:jc w:val="both"/>
        <w:rPr>
          <w:rFonts w:ascii="GHEA Grapalat" w:eastAsia="Times New Roman" w:hAnsi="GHEA Grapalat"/>
          <w:sz w:val="24"/>
          <w:szCs w:val="24"/>
          <w:lang w:val="hy-AM"/>
        </w:rPr>
      </w:pPr>
      <w:r w:rsidRPr="00CB3A1F">
        <w:rPr>
          <w:rFonts w:ascii="GHEA Grapalat" w:eastAsia="Times New Roman" w:hAnsi="GHEA Grapalat"/>
          <w:sz w:val="24"/>
          <w:szCs w:val="24"/>
          <w:lang w:val="hy-AM"/>
        </w:rPr>
        <w:t xml:space="preserve">Հանրային ծառայության առնվազն երկու տարվա ստաժ կամ երեք տարվա մասնագիտական աշխատանքային ստաժ կամ </w:t>
      </w:r>
      <w:r>
        <w:rPr>
          <w:rFonts w:ascii="GHEA Grapalat" w:eastAsia="GHEA Grapalat" w:hAnsi="GHEA Grapalat" w:cs="GHEA Grapalat"/>
          <w:sz w:val="24"/>
          <w:szCs w:val="24"/>
          <w:shd w:val="clear" w:color="auto" w:fill="FFFFFF"/>
          <w:lang w:val="hy-AM"/>
        </w:rPr>
        <w:t xml:space="preserve">հրդեհային անվտանգության </w:t>
      </w:r>
      <w:r w:rsidRPr="00CB3A1F">
        <w:rPr>
          <w:rFonts w:ascii="GHEA Grapalat" w:eastAsia="GHEA Grapalat" w:hAnsi="GHEA Grapalat" w:cs="GHEA Grapalat"/>
          <w:sz w:val="24"/>
          <w:szCs w:val="24"/>
          <w:shd w:val="clear" w:color="auto" w:fill="FFFFFF"/>
          <w:lang w:val="hy-AM"/>
        </w:rPr>
        <w:t xml:space="preserve"> </w:t>
      </w:r>
      <w:r w:rsidRPr="00CB3A1F">
        <w:rPr>
          <w:rFonts w:ascii="GHEA Grapalat" w:eastAsia="GHEA Grapalat" w:hAnsi="GHEA Grapalat" w:cs="GHEA Grapalat"/>
          <w:sz w:val="24"/>
          <w:szCs w:val="24"/>
          <w:shd w:val="clear" w:color="auto" w:fill="FFFFFF"/>
          <w:lang w:val="hy-AM"/>
        </w:rPr>
        <w:lastRenderedPageBreak/>
        <w:t xml:space="preserve">ստուգումների կազմակերպման և անցկացման </w:t>
      </w:r>
      <w:r w:rsidRPr="00CB3A1F">
        <w:rPr>
          <w:rFonts w:ascii="GHEA Grapalat" w:eastAsia="Times New Roman" w:hAnsi="GHEA Grapalat"/>
          <w:sz w:val="24"/>
          <w:szCs w:val="24"/>
          <w:lang w:val="hy-AM"/>
        </w:rPr>
        <w:t>բնագավառում երեք տարվա աշխատանքային ստաժ։</w:t>
      </w:r>
    </w:p>
    <w:p w14:paraId="4F764BC6" w14:textId="0845DC86" w:rsidR="00B557B4" w:rsidRPr="00A41419" w:rsidRDefault="00B557B4" w:rsidP="00B557B4">
      <w:pPr>
        <w:pStyle w:val="ListParagraph"/>
        <w:spacing w:after="0" w:line="276" w:lineRule="auto"/>
        <w:ind w:right="90"/>
        <w:jc w:val="both"/>
        <w:rPr>
          <w:rFonts w:ascii="GHEA Grapalat" w:eastAsia="Times New Roman" w:hAnsi="GHEA Grapalat"/>
          <w:sz w:val="24"/>
          <w:szCs w:val="24"/>
          <w:lang w:val="hy-AM"/>
        </w:rPr>
      </w:pPr>
    </w:p>
    <w:p w14:paraId="2A076799" w14:textId="1C06A983" w:rsidR="008243FB" w:rsidRPr="00A41419"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A41419">
        <w:rPr>
          <w:rFonts w:ascii="GHEA Grapalat" w:eastAsiaTheme="minorHAnsi" w:hAnsi="GHEA Grapalat" w:cstheme="minorBidi"/>
          <w:b/>
          <w:bCs/>
          <w:lang w:val="hy-AM"/>
        </w:rPr>
        <w:t xml:space="preserve"> Փորձագետի պարտականությունները`</w:t>
      </w:r>
      <w:r w:rsidRPr="00A41419">
        <w:rPr>
          <w:rFonts w:ascii="GHEA Grapalat" w:eastAsiaTheme="minorHAnsi" w:hAnsi="GHEA Grapalat" w:cstheme="minorBidi"/>
          <w:b/>
          <w:bCs/>
          <w:lang w:val="hy-AM"/>
        </w:rPr>
        <w:br/>
      </w:r>
    </w:p>
    <w:p w14:paraId="791E1379" w14:textId="4BCEE5EF" w:rsidR="008243FB" w:rsidRPr="00A41419" w:rsidRDefault="008243FB" w:rsidP="008243FB">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6F5B8068" w:rsidR="008243FB" w:rsidRDefault="008243FB" w:rsidP="00581F29">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245A03C7" w14:textId="77777777" w:rsidR="00CC0896" w:rsidRPr="00A41419" w:rsidRDefault="00CC0896" w:rsidP="008243FB">
      <w:pPr>
        <w:shd w:val="clear" w:color="auto" w:fill="FFFFFF"/>
        <w:spacing w:after="0" w:line="276" w:lineRule="auto"/>
        <w:ind w:left="360" w:hanging="360"/>
        <w:jc w:val="both"/>
        <w:rPr>
          <w:rFonts w:ascii="GHEA Grapalat" w:hAnsi="GHEA Grapalat"/>
          <w:b/>
          <w:bCs/>
          <w:sz w:val="24"/>
          <w:szCs w:val="24"/>
          <w:lang w:val="hy-AM" w:eastAsia="ru-RU"/>
        </w:rPr>
      </w:pPr>
    </w:p>
    <w:p w14:paraId="0CBF0AE8" w14:textId="6521851E" w:rsidR="008243FB" w:rsidRPr="00A41419" w:rsidRDefault="00A47918" w:rsidP="008243F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2023 թվականի </w:t>
      </w:r>
      <w:r w:rsidR="00CC0896">
        <w:rPr>
          <w:rFonts w:ascii="GHEA Grapalat" w:eastAsiaTheme="minorHAnsi" w:hAnsi="GHEA Grapalat" w:cstheme="minorBidi"/>
          <w:b/>
          <w:bCs/>
          <w:lang w:val="hy-AM"/>
        </w:rPr>
        <w:t>նոյեմբերի 28</w:t>
      </w:r>
      <w:r w:rsidR="008243FB" w:rsidRPr="00A41419">
        <w:rPr>
          <w:rFonts w:ascii="GHEA Grapalat" w:eastAsiaTheme="minorHAnsi" w:hAnsi="GHEA Grapalat" w:cstheme="minorBidi"/>
          <w:b/>
          <w:bCs/>
          <w:lang w:val="hy-AM"/>
        </w:rPr>
        <w:t>-ը:</w:t>
      </w:r>
    </w:p>
    <w:p w14:paraId="181213D7" w14:textId="77777777" w:rsidR="008243FB" w:rsidRPr="00A41419" w:rsidRDefault="008243FB" w:rsidP="008243FB">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5A442A06" w:rsidR="008243FB" w:rsidRPr="00A41419"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11D9C">
        <w:rPr>
          <w:rFonts w:ascii="GHEA Grapalat" w:eastAsiaTheme="minorHAnsi" w:hAnsi="GHEA Grapalat" w:cstheme="minorBidi"/>
          <w:lang w:val="hy-AM"/>
        </w:rPr>
        <w:t>Հայաստանի Հանրապետության 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D41934">
      <w:pPr>
        <w:pStyle w:val="NormalWeb"/>
        <w:numPr>
          <w:ilvl w:val="0"/>
          <w:numId w:val="26"/>
        </w:numPr>
        <w:shd w:val="clear" w:color="auto" w:fill="FFFFFF"/>
        <w:spacing w:before="0" w:beforeAutospacing="0" w:after="0" w:afterAutospacing="0" w:line="276" w:lineRule="auto"/>
        <w:ind w:left="540" w:hanging="180"/>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D41934">
      <w:pPr>
        <w:pStyle w:val="NormalWeb"/>
        <w:numPr>
          <w:ilvl w:val="0"/>
          <w:numId w:val="26"/>
        </w:numPr>
        <w:shd w:val="clear" w:color="auto" w:fill="FFFFFF"/>
        <w:spacing w:before="0" w:beforeAutospacing="0" w:after="0" w:afterAutospacing="0" w:line="276" w:lineRule="auto"/>
        <w:ind w:left="540" w:hanging="180"/>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D41934">
      <w:pPr>
        <w:pStyle w:val="NormalWeb"/>
        <w:numPr>
          <w:ilvl w:val="0"/>
          <w:numId w:val="26"/>
        </w:numPr>
        <w:shd w:val="clear" w:color="auto" w:fill="FFFFFF"/>
        <w:spacing w:before="0" w:beforeAutospacing="0" w:after="0" w:afterAutospacing="0" w:line="276" w:lineRule="auto"/>
        <w:ind w:left="540" w:hanging="180"/>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D41934">
      <w:pPr>
        <w:pStyle w:val="ListParagraph"/>
        <w:numPr>
          <w:ilvl w:val="0"/>
          <w:numId w:val="26"/>
        </w:numPr>
        <w:shd w:val="clear" w:color="auto" w:fill="FFFFFF"/>
        <w:spacing w:after="0" w:line="276" w:lineRule="auto"/>
        <w:ind w:left="540" w:right="299" w:hanging="180"/>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D41934">
      <w:pPr>
        <w:pStyle w:val="NormalWeb"/>
        <w:numPr>
          <w:ilvl w:val="0"/>
          <w:numId w:val="26"/>
        </w:numPr>
        <w:shd w:val="clear" w:color="auto" w:fill="FFFFFF"/>
        <w:spacing w:before="0" w:beforeAutospacing="0" w:after="0" w:afterAutospacing="0" w:line="276" w:lineRule="auto"/>
        <w:ind w:left="540" w:hanging="180"/>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D41934">
      <w:pPr>
        <w:pStyle w:val="NormalWeb"/>
        <w:numPr>
          <w:ilvl w:val="0"/>
          <w:numId w:val="26"/>
        </w:numPr>
        <w:shd w:val="clear" w:color="auto" w:fill="FFFFFF"/>
        <w:spacing w:before="0" w:beforeAutospacing="0" w:after="0" w:afterAutospacing="0" w:line="276" w:lineRule="auto"/>
        <w:ind w:left="540" w:hanging="180"/>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77777777" w:rsidR="008243FB" w:rsidRPr="00A41419" w:rsidRDefault="008243FB" w:rsidP="00D41934">
      <w:pPr>
        <w:pStyle w:val="NormalWeb"/>
        <w:numPr>
          <w:ilvl w:val="0"/>
          <w:numId w:val="26"/>
        </w:numPr>
        <w:shd w:val="clear" w:color="auto" w:fill="FFFFFF"/>
        <w:spacing w:before="0" w:beforeAutospacing="0" w:after="0" w:afterAutospacing="0" w:line="276" w:lineRule="auto"/>
        <w:ind w:left="540" w:hanging="180"/>
        <w:jc w:val="both"/>
        <w:rPr>
          <w:rFonts w:ascii="GHEA Grapalat" w:eastAsiaTheme="minorHAnsi" w:hAnsi="GHEA Grapalat" w:cstheme="minorBidi"/>
          <w:lang w:val="hy-AM"/>
        </w:rPr>
      </w:pPr>
      <w:r w:rsidRPr="00A41419">
        <w:rPr>
          <w:rFonts w:ascii="GHEA Grapalat" w:eastAsiaTheme="minorHAnsi" w:hAnsi="GHEA Grapalat" w:cstheme="minorBidi"/>
          <w:lang w:val="hy-AM"/>
        </w:rPr>
        <w:lastRenderedPageBreak/>
        <w:t>համառոտ CV:</w:t>
      </w:r>
    </w:p>
    <w:p w14:paraId="3C41FED8"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A41419"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lang w:val="hy-AM"/>
        </w:rPr>
        <w:br/>
      </w:r>
      <w:r w:rsidRPr="00A41419">
        <w:rPr>
          <w:rFonts w:ascii="GHEA Grapalat" w:eastAsiaTheme="minorHAnsi" w:hAnsi="GHEA Grapalat" w:cstheme="minorBidi"/>
          <w:b/>
          <w:bCs/>
          <w:lang w:val="hy-AM"/>
        </w:rPr>
        <w:t xml:space="preserve">    Փաստաթղթերն ընդունվում են ամեն օր՝ ժամը 9:30-ից մինչև 12:30:</w:t>
      </w:r>
    </w:p>
    <w:p w14:paraId="7B29C23D" w14:textId="4E1C8778" w:rsidR="00B557B4" w:rsidRPr="00A41419" w:rsidRDefault="008243FB" w:rsidP="00A47918">
      <w:pPr>
        <w:pStyle w:val="NormalWeb"/>
        <w:shd w:val="clear" w:color="auto" w:fill="FFFFFF"/>
        <w:spacing w:before="0" w:beforeAutospacing="0" w:after="240" w:afterAutospacing="0" w:line="276" w:lineRule="auto"/>
        <w:jc w:val="both"/>
        <w:rPr>
          <w:rFonts w:ascii="GHEA Grapalat" w:hAnsi="GHEA Grapalat"/>
          <w:lang w:val="hy-AM"/>
        </w:rPr>
      </w:pPr>
      <w:r w:rsidRPr="00A41419">
        <w:rPr>
          <w:rFonts w:ascii="GHEA Grapalat" w:eastAsiaTheme="minorHAnsi" w:hAnsi="GHEA Grapalat" w:cstheme="minorBidi"/>
          <w:lang w:val="hy-AM"/>
        </w:rPr>
        <w:br/>
      </w:r>
      <w:r w:rsidR="00A47918" w:rsidRPr="000D6DEE">
        <w:rPr>
          <w:rFonts w:ascii="GHEA Grapalat" w:eastAsiaTheme="minorHAnsi" w:hAnsi="GHEA Grapalat" w:cstheme="minorBidi"/>
          <w:lang w:val="hy-AM"/>
        </w:rPr>
        <w:t xml:space="preserve">       Լրացուցիչ տեղեկություններ ստանալու համար կարող եք դիմել </w:t>
      </w:r>
      <w:r w:rsidR="00A47918">
        <w:rPr>
          <w:rFonts w:ascii="GHEA Grapalat" w:eastAsiaTheme="minorHAnsi" w:hAnsi="GHEA Grapalat" w:cstheme="minorBidi"/>
          <w:lang w:val="hy-AM"/>
        </w:rPr>
        <w:t>Ք</w:t>
      </w:r>
      <w:r w:rsidR="00A47918"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A47918">
      <w:pgSz w:w="11906" w:h="16838"/>
      <w:pgMar w:top="81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FC3D6A"/>
    <w:multiLevelType w:val="hybridMultilevel"/>
    <w:tmpl w:val="886E8C72"/>
    <w:lvl w:ilvl="0" w:tplc="4CD62CB0">
      <w:start w:val="2021"/>
      <w:numFmt w:val="bullet"/>
      <w:lvlText w:val="-"/>
      <w:lvlJc w:val="left"/>
      <w:pPr>
        <w:ind w:left="720" w:hanging="360"/>
      </w:pPr>
      <w:rPr>
        <w:rFonts w:ascii="GHEA Grapalat" w:eastAsiaTheme="minorHAns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3"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3505299">
    <w:abstractNumId w:val="8"/>
  </w:num>
  <w:num w:numId="2" w16cid:durableId="1672759525">
    <w:abstractNumId w:val="11"/>
  </w:num>
  <w:num w:numId="3" w16cid:durableId="480315251">
    <w:abstractNumId w:val="6"/>
  </w:num>
  <w:num w:numId="4" w16cid:durableId="1005014529">
    <w:abstractNumId w:val="23"/>
  </w:num>
  <w:num w:numId="5" w16cid:durableId="924649443">
    <w:abstractNumId w:val="10"/>
  </w:num>
  <w:num w:numId="6" w16cid:durableId="1314022676">
    <w:abstractNumId w:val="12"/>
  </w:num>
  <w:num w:numId="7" w16cid:durableId="2141876569">
    <w:abstractNumId w:val="26"/>
  </w:num>
  <w:num w:numId="8" w16cid:durableId="1834102968">
    <w:abstractNumId w:val="15"/>
  </w:num>
  <w:num w:numId="9" w16cid:durableId="397167509">
    <w:abstractNumId w:val="18"/>
  </w:num>
  <w:num w:numId="10" w16cid:durableId="536629133">
    <w:abstractNumId w:val="20"/>
  </w:num>
  <w:num w:numId="11" w16cid:durableId="460154851">
    <w:abstractNumId w:val="7"/>
  </w:num>
  <w:num w:numId="12" w16cid:durableId="1832791008">
    <w:abstractNumId w:val="19"/>
  </w:num>
  <w:num w:numId="13" w16cid:durableId="647855243">
    <w:abstractNumId w:val="25"/>
  </w:num>
  <w:num w:numId="14" w16cid:durableId="318850463">
    <w:abstractNumId w:val="22"/>
  </w:num>
  <w:num w:numId="15" w16cid:durableId="1921715970">
    <w:abstractNumId w:val="9"/>
  </w:num>
  <w:num w:numId="16" w16cid:durableId="1155953680">
    <w:abstractNumId w:val="1"/>
  </w:num>
  <w:num w:numId="17" w16cid:durableId="1065639771">
    <w:abstractNumId w:val="13"/>
  </w:num>
  <w:num w:numId="18" w16cid:durableId="322121546">
    <w:abstractNumId w:val="3"/>
    <w:lvlOverride w:ilvl="0">
      <w:startOverride w:val="1"/>
    </w:lvlOverride>
    <w:lvlOverride w:ilvl="1"/>
    <w:lvlOverride w:ilvl="2"/>
    <w:lvlOverride w:ilvl="3"/>
    <w:lvlOverride w:ilvl="4"/>
    <w:lvlOverride w:ilvl="5"/>
    <w:lvlOverride w:ilvl="6"/>
    <w:lvlOverride w:ilvl="7"/>
    <w:lvlOverride w:ilvl="8"/>
  </w:num>
  <w:num w:numId="19" w16cid:durableId="1882016006">
    <w:abstractNumId w:val="3"/>
  </w:num>
  <w:num w:numId="20" w16cid:durableId="1985309704">
    <w:abstractNumId w:val="4"/>
  </w:num>
  <w:num w:numId="21" w16cid:durableId="1910923613">
    <w:abstractNumId w:val="0"/>
  </w:num>
  <w:num w:numId="22" w16cid:durableId="1874147767">
    <w:abstractNumId w:val="2"/>
  </w:num>
  <w:num w:numId="23" w16cid:durableId="1471626967">
    <w:abstractNumId w:val="17"/>
  </w:num>
  <w:num w:numId="24" w16cid:durableId="2077583310">
    <w:abstractNumId w:val="24"/>
  </w:num>
  <w:num w:numId="25" w16cid:durableId="702099585">
    <w:abstractNumId w:val="14"/>
  </w:num>
  <w:num w:numId="26" w16cid:durableId="1404520858">
    <w:abstractNumId w:val="21"/>
  </w:num>
  <w:num w:numId="27" w16cid:durableId="628827597">
    <w:abstractNumId w:val="16"/>
  </w:num>
  <w:num w:numId="28" w16cid:durableId="19494620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A3890"/>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50000A"/>
    <w:rsid w:val="00522C2F"/>
    <w:rsid w:val="00564D40"/>
    <w:rsid w:val="00581F29"/>
    <w:rsid w:val="005833BD"/>
    <w:rsid w:val="00593464"/>
    <w:rsid w:val="005A6041"/>
    <w:rsid w:val="005C4925"/>
    <w:rsid w:val="005E73DF"/>
    <w:rsid w:val="00610236"/>
    <w:rsid w:val="006174D1"/>
    <w:rsid w:val="00625A95"/>
    <w:rsid w:val="00632A36"/>
    <w:rsid w:val="006558A3"/>
    <w:rsid w:val="00671D84"/>
    <w:rsid w:val="00671F96"/>
    <w:rsid w:val="00673D24"/>
    <w:rsid w:val="0068102F"/>
    <w:rsid w:val="00683D2F"/>
    <w:rsid w:val="00686E75"/>
    <w:rsid w:val="00694977"/>
    <w:rsid w:val="006A12A8"/>
    <w:rsid w:val="006C1373"/>
    <w:rsid w:val="006D3693"/>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0D58"/>
    <w:rsid w:val="009D1546"/>
    <w:rsid w:val="00A11D9C"/>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A52C3"/>
    <w:rsid w:val="00CB7D3F"/>
    <w:rsid w:val="00CC0896"/>
    <w:rsid w:val="00CC175C"/>
    <w:rsid w:val="00CC6F62"/>
    <w:rsid w:val="00CE4DE7"/>
    <w:rsid w:val="00CF58B2"/>
    <w:rsid w:val="00D07D02"/>
    <w:rsid w:val="00D306CB"/>
    <w:rsid w:val="00D41934"/>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C6F6B"/>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FC6F6B"/>
    <w:rPr>
      <w:color w:val="0563C1" w:themeColor="hyperlink"/>
      <w:u w:val="single"/>
    </w:rPr>
  </w:style>
  <w:style w:type="character" w:styleId="UnresolvedMention">
    <w:name w:val="Unresolved Mention"/>
    <w:basedOn w:val="DefaultParagraphFont"/>
    <w:uiPriority w:val="99"/>
    <w:semiHidden/>
    <w:unhideWhenUsed/>
    <w:rsid w:val="00FC6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2023-&#1392;&#1377;&#1397;&#1407;&#1377;&#1408;&#1377;&#1408;&#1400;&#1410;&#1385;&#1397;&#1400;&#1410;&#1398;&#1398;&#1381;&#1408;/CRAGIR_YEREVAN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164CD-9374-4DA1-96A4-D0E63DC0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20</cp:revision>
  <cp:lastPrinted>2022-11-21T09:12:00Z</cp:lastPrinted>
  <dcterms:created xsi:type="dcterms:W3CDTF">2022-11-21T09:12:00Z</dcterms:created>
  <dcterms:modified xsi:type="dcterms:W3CDTF">2023-11-23T06:31:00Z</dcterms:modified>
</cp:coreProperties>
</file>