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DA" w:rsidRDefault="00E62EDA" w:rsidP="00E62ED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N20</w:t>
      </w:r>
      <w:bookmarkStart w:id="0" w:name="_GoBack"/>
      <w:bookmarkEnd w:id="0"/>
    </w:p>
    <w:p w:rsidR="00E62EDA" w:rsidRDefault="00E62EDA" w:rsidP="00E62ED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E62EDA" w:rsidRDefault="00E62EDA" w:rsidP="00E62ED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E62EDA" w:rsidRDefault="00E62EDA" w:rsidP="00E62ED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0B7A94" w:rsidRPr="004C239B" w:rsidRDefault="000B7A94" w:rsidP="00D31C68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0B7A94" w:rsidRPr="004C239B" w:rsidRDefault="000B7A94" w:rsidP="00D31C68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C239B">
        <w:rPr>
          <w:rFonts w:ascii="GHEA Grapalat" w:eastAsia="Sylfaen" w:hAnsi="GHEA Grapalat" w:cs="Sylfaen"/>
          <w:b/>
          <w:lang w:val="hy-AM"/>
        </w:rPr>
        <w:t>ՔԱՂԱՔԱՑԻԱԿԱՆ</w:t>
      </w:r>
      <w:r w:rsidRPr="004C239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C239B">
        <w:rPr>
          <w:rFonts w:ascii="GHEA Grapalat" w:eastAsia="Sylfaen" w:hAnsi="GHEA Grapalat" w:cs="Sylfaen"/>
          <w:b/>
          <w:lang w:val="hy-AM"/>
        </w:rPr>
        <w:t>ԾԱՌԱՅՈՒԹՅԱՆ</w:t>
      </w:r>
      <w:r w:rsidRPr="004C239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C239B">
        <w:rPr>
          <w:rFonts w:ascii="GHEA Grapalat" w:eastAsia="Sylfaen" w:hAnsi="GHEA Grapalat" w:cs="Sylfaen"/>
          <w:b/>
          <w:lang w:val="hy-AM"/>
        </w:rPr>
        <w:t>ՊԱՇՏՈՆԻ</w:t>
      </w:r>
      <w:r w:rsidRPr="004C239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C239B">
        <w:rPr>
          <w:rFonts w:ascii="GHEA Grapalat" w:eastAsia="Sylfaen" w:hAnsi="GHEA Grapalat" w:cs="Sylfaen"/>
          <w:b/>
          <w:lang w:val="hy-AM"/>
        </w:rPr>
        <w:t>ԱՆՁՆԱԳԻՐ</w:t>
      </w:r>
    </w:p>
    <w:p w:rsidR="000B7A94" w:rsidRPr="004C239B" w:rsidRDefault="000B7A94" w:rsidP="00D31C68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2D602E" w:rsidRPr="004C239B" w:rsidRDefault="00264068" w:rsidP="00806D9D">
      <w:pPr>
        <w:pStyle w:val="Heading2"/>
        <w:spacing w:before="0"/>
        <w:jc w:val="center"/>
        <w:rPr>
          <w:rFonts w:ascii="GHEA Grapalat" w:eastAsia="Sylfaen" w:hAnsi="GHEA Grapalat" w:cs="Sylfaen"/>
          <w:b/>
          <w:color w:val="000000" w:themeColor="text1"/>
          <w:sz w:val="22"/>
          <w:szCs w:val="22"/>
          <w:lang w:val="hy-AM"/>
        </w:rPr>
      </w:pPr>
      <w:r w:rsidRPr="004C239B">
        <w:rPr>
          <w:rFonts w:ascii="GHEA Grapalat" w:eastAsia="Sylfaen" w:hAnsi="GHEA Grapalat" w:cs="Sylfaen"/>
          <w:b/>
          <w:color w:val="000000" w:themeColor="text1"/>
          <w:sz w:val="22"/>
          <w:szCs w:val="22"/>
          <w:lang w:val="hy-AM"/>
        </w:rPr>
        <w:t xml:space="preserve">ՔԱՂԱՔԱՇԻՆՈՒԹՅԱՆ, ՏԵԽՆԻԿԱԿԱՆ ԵՎ ՀՐԴԵՀԱՅԻՆ ԱՆՎՏԱՆԳՈՒԹՅԱՆ ՏԵՍՉԱԿԱՆ ՄԱՐՄՆԻ ԻՐԱՎԱԿԱՆ ԱՋԱԿՑՈՒԹՅԱՆ ԵՎ ՓԱՍՏԱԹՂԹԱՇՐՋԱՆԱՌՈՒԹՅԱՆ ՎԱՐՉՈՒԹՅԱՆ </w:t>
      </w:r>
    </w:p>
    <w:p w:rsidR="000B7A94" w:rsidRPr="004C239B" w:rsidRDefault="00264068" w:rsidP="002D602E">
      <w:pPr>
        <w:pStyle w:val="Heading2"/>
        <w:spacing w:before="0"/>
        <w:jc w:val="center"/>
        <w:rPr>
          <w:rFonts w:ascii="GHEA Grapalat" w:eastAsia="Sylfaen" w:hAnsi="GHEA Grapalat" w:cs="Sylfaen"/>
          <w:b/>
          <w:color w:val="auto"/>
          <w:sz w:val="22"/>
          <w:szCs w:val="22"/>
          <w:lang w:val="hy-AM"/>
        </w:rPr>
      </w:pPr>
      <w:r w:rsidRPr="004C239B">
        <w:rPr>
          <w:rFonts w:ascii="GHEA Grapalat" w:eastAsia="Sylfaen" w:hAnsi="GHEA Grapalat" w:cs="Sylfaen"/>
          <w:b/>
          <w:color w:val="000000" w:themeColor="text1"/>
          <w:sz w:val="22"/>
          <w:szCs w:val="22"/>
          <w:lang w:val="hy-AM"/>
        </w:rPr>
        <w:t xml:space="preserve">ԻՐԱՎԱԲԱՆԱԿԱՆ </w:t>
      </w:r>
      <w:r w:rsidRPr="004C239B">
        <w:rPr>
          <w:rFonts w:ascii="GHEA Grapalat" w:eastAsia="Sylfaen" w:hAnsi="GHEA Grapalat" w:cs="Sylfaen"/>
          <w:b/>
          <w:color w:val="auto"/>
          <w:sz w:val="22"/>
          <w:szCs w:val="22"/>
          <w:lang w:val="hy-AM"/>
        </w:rPr>
        <w:t>ԲԱԺՆԻ ՊԵՏ</w:t>
      </w:r>
    </w:p>
    <w:p w:rsidR="000B7A94" w:rsidRPr="004C239B" w:rsidRDefault="000B7A94" w:rsidP="00D31C68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0B7A94" w:rsidRPr="004C239B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4C239B" w:rsidRDefault="000B7A94" w:rsidP="00D31C6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C239B">
              <w:rPr>
                <w:rFonts w:ascii="GHEA Grapalat" w:eastAsia="GHEA Grapalat" w:hAnsi="GHEA Grapalat" w:cs="GHEA Grapalat"/>
                <w:b/>
              </w:rPr>
              <w:t>1</w:t>
            </w:r>
            <w:r w:rsidRPr="004C239B">
              <w:rPr>
                <w:rFonts w:ascii="Cambria Math" w:eastAsia="MS Mincho" w:hAnsi="Cambria Math" w:cs="Cambria Math"/>
                <w:b/>
              </w:rPr>
              <w:t>․</w:t>
            </w:r>
            <w:r w:rsidR="00442080" w:rsidRPr="004C239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Ընդհանուր</w:t>
            </w:r>
            <w:r w:rsidRPr="004C239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0B7A94" w:rsidRPr="00E62EDA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4C239B" w:rsidRDefault="000B7A94" w:rsidP="00D31C6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4C239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4C239B">
              <w:rPr>
                <w:rFonts w:ascii="GHEA Grapalat" w:eastAsia="Sylfaen" w:hAnsi="GHEA Grapalat" w:cs="Sylfaen"/>
                <w:b/>
              </w:rPr>
              <w:t>Պաշտոնի</w:t>
            </w:r>
            <w:r w:rsidRPr="004C239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անվանումը</w:t>
            </w:r>
            <w:r w:rsidRPr="004C239B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0B7A94" w:rsidRPr="004C239B" w:rsidRDefault="00A22B4C" w:rsidP="00D31C6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Arial Armenian"/>
              </w:rPr>
              <w:t>(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4C239B">
              <w:rPr>
                <w:rFonts w:ascii="GHEA Grapalat" w:eastAsia="Times New Roman" w:hAnsi="GHEA Grapalat" w:cs="Arial Armenian"/>
              </w:rPr>
              <w:t>)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Arial Armenian"/>
              </w:rPr>
              <w:t>(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4C239B">
              <w:rPr>
                <w:rFonts w:ascii="GHEA Grapalat" w:eastAsia="Times New Roman" w:hAnsi="GHEA Grapalat" w:cs="Arial Armenian"/>
              </w:rPr>
              <w:t>)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2547BE" w:rsidRPr="004C239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իրավաբանական</w:t>
            </w:r>
            <w:r w:rsidR="002547BE" w:rsidRPr="004C239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4C239B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Arial Armenian"/>
              </w:rPr>
              <w:t>(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4C239B">
              <w:rPr>
                <w:rFonts w:ascii="GHEA Grapalat" w:eastAsia="Times New Roman" w:hAnsi="GHEA Grapalat" w:cs="Arial Armenian"/>
              </w:rPr>
              <w:t>)</w:t>
            </w:r>
            <w:r w:rsidR="000B7A94" w:rsidRPr="004C239B">
              <w:rPr>
                <w:rFonts w:ascii="GHEA Grapalat" w:eastAsia="Times New Roman" w:hAnsi="GHEA Grapalat" w:cs="Arial Armenian"/>
                <w:lang w:val="af-ZA"/>
              </w:rPr>
              <w:t xml:space="preserve"> պետ</w:t>
            </w:r>
            <w:r w:rsidR="000B7A94" w:rsidRPr="004C239B">
              <w:rPr>
                <w:rFonts w:ascii="GHEA Grapalat" w:eastAsia="GHEA Grapalat" w:hAnsi="GHEA Grapalat" w:cs="GHEA Grapalat"/>
              </w:rPr>
              <w:t xml:space="preserve"> (</w:t>
            </w:r>
            <w:r w:rsidR="000B7A94" w:rsidRPr="004C239B">
              <w:rPr>
                <w:rFonts w:ascii="GHEA Grapalat" w:eastAsia="Sylfaen" w:hAnsi="GHEA Grapalat" w:cs="Sylfaen"/>
              </w:rPr>
              <w:t>ծածկագիրը</w:t>
            </w:r>
            <w:r w:rsidR="000B7A94" w:rsidRPr="004C239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D1B62" w:rsidRPr="004C239B">
              <w:rPr>
                <w:rFonts w:ascii="GHEA Grapalat" w:eastAsia="Sylfaen" w:hAnsi="GHEA Grapalat" w:cs="Sylfaen"/>
                <w:lang w:val="hy-AM"/>
              </w:rPr>
              <w:t>71-28.1.բ-Ղ4-1</w:t>
            </w:r>
            <w:r w:rsidR="000B7A94" w:rsidRPr="004C239B">
              <w:rPr>
                <w:rFonts w:ascii="GHEA Grapalat" w:eastAsia="GHEA Grapalat" w:hAnsi="GHEA Grapalat" w:cs="GHEA Grapalat"/>
              </w:rPr>
              <w:t>)</w:t>
            </w:r>
            <w:r w:rsidR="00497493" w:rsidRPr="004C239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705FAC" w:rsidRPr="004C239B" w:rsidRDefault="00705FAC" w:rsidP="00705FA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705FAC" w:rsidRPr="004C239B" w:rsidRDefault="00705FAC" w:rsidP="00705FA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4C239B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 xml:space="preserve"> պետն անմիջական ենթակա և հաշվետու է </w:t>
            </w:r>
            <w:r w:rsidRPr="004C239B">
              <w:rPr>
                <w:rFonts w:ascii="GHEA Grapalat" w:eastAsia="Times New Roman" w:hAnsi="GHEA Grapalat" w:cs="Arial Armenian"/>
                <w:lang w:val="hy-AM"/>
              </w:rPr>
              <w:t>Վարչության պետին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705FAC" w:rsidRPr="004C239B" w:rsidRDefault="00705FAC" w:rsidP="00705FA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4C239B">
              <w:rPr>
                <w:rFonts w:ascii="GHEA Grapalat" w:eastAsia="Sylfaen" w:hAnsi="GHEA Grapalat" w:cs="Sylfaen"/>
                <w:b/>
              </w:rPr>
              <w:t>Ենթակա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և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հաշվետու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պաշտոններ</w:t>
            </w:r>
          </w:p>
          <w:p w:rsidR="00705FAC" w:rsidRPr="004C239B" w:rsidRDefault="00705FAC" w:rsidP="00705FA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4C239B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 xml:space="preserve"> պետին անմիջական ենթակա և հաշվետու են Բաժնի </w:t>
            </w:r>
            <w:r w:rsidRPr="004C239B">
              <w:rPr>
                <w:rFonts w:ascii="GHEA Grapalat" w:eastAsia="Times New Roman" w:hAnsi="GHEA Grapalat" w:cs="Arial Armenian"/>
                <w:lang w:val="ru-RU"/>
              </w:rPr>
              <w:t>աշխատողները</w:t>
            </w:r>
            <w:r w:rsidRPr="004C239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705FAC" w:rsidRPr="004C239B" w:rsidRDefault="00705FAC" w:rsidP="00705FAC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4C239B">
              <w:rPr>
                <w:rFonts w:ascii="GHEA Grapalat" w:eastAsia="Sylfaen" w:hAnsi="GHEA Grapalat" w:cs="Sylfaen"/>
                <w:b/>
                <w:lang w:val="af-ZA"/>
              </w:rPr>
              <w:t xml:space="preserve">1.4. </w:t>
            </w:r>
            <w:r w:rsidRPr="004C239B">
              <w:rPr>
                <w:rFonts w:ascii="GHEA Grapalat" w:eastAsia="Sylfaen" w:hAnsi="GHEA Grapalat" w:cs="Sylfaen"/>
                <w:b/>
              </w:rPr>
              <w:t>Փոխարինող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պաշտոնի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կամ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պաշտոնների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անվանումները</w:t>
            </w:r>
          </w:p>
          <w:p w:rsidR="00705FAC" w:rsidRPr="004C239B" w:rsidRDefault="00705FAC" w:rsidP="00705FA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4C239B">
              <w:rPr>
                <w:rFonts w:ascii="GHEA Grapalat" w:eastAsia="Times New Roman" w:hAnsi="GHEA Grapalat" w:cs="Arial Armenian"/>
                <w:lang w:val="af-ZA"/>
              </w:rPr>
              <w:t>Բաժնի պետի բացակայության դեպքում նրան փոխա</w:t>
            </w:r>
            <w:r w:rsidR="00255466" w:rsidRPr="004C239B">
              <w:rPr>
                <w:rFonts w:ascii="GHEA Grapalat" w:eastAsia="Times New Roman" w:hAnsi="GHEA Grapalat" w:cs="Arial Armenian"/>
                <w:lang w:val="af-ZA"/>
              </w:rPr>
              <w:t>րինում է Բաժնի</w:t>
            </w:r>
            <w:r w:rsidR="000C358B" w:rsidRPr="004C239B">
              <w:rPr>
                <w:rFonts w:ascii="GHEA Grapalat" w:eastAsia="Times New Roman" w:hAnsi="GHEA Grapalat" w:cs="Arial Armenian"/>
                <w:lang w:val="af-ZA"/>
              </w:rPr>
              <w:t xml:space="preserve"> գլխավոր իրավաբանը</w:t>
            </w:r>
            <w:r w:rsidR="00255466" w:rsidRPr="004C239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705FAC" w:rsidRPr="004C239B" w:rsidRDefault="00705FAC" w:rsidP="00705FA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4C239B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0B7A94" w:rsidRPr="004C239B" w:rsidRDefault="00705FAC" w:rsidP="007608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C239B">
              <w:rPr>
                <w:rFonts w:ascii="GHEA Grapalat" w:eastAsia="Sylfaen" w:hAnsi="GHEA Grapalat" w:cs="Sylfaen"/>
              </w:rPr>
              <w:t>Հայաստան</w:t>
            </w:r>
            <w:r w:rsidRPr="004C239B">
              <w:rPr>
                <w:rFonts w:ascii="GHEA Grapalat" w:eastAsia="Sylfaen" w:hAnsi="GHEA Grapalat" w:cs="Sylfaen"/>
                <w:lang w:val="ru-RU"/>
              </w:rPr>
              <w:t>ի</w:t>
            </w:r>
            <w:r w:rsidRPr="004C239B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4C239B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</w:rPr>
              <w:t>ք</w:t>
            </w:r>
            <w:r w:rsidRPr="004C239B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4C239B">
              <w:rPr>
                <w:rFonts w:ascii="GHEA Grapalat" w:eastAsia="Sylfaen" w:hAnsi="GHEA Grapalat" w:cs="Sylfaen"/>
              </w:rPr>
              <w:t>Երևան</w:t>
            </w:r>
            <w:r w:rsidRPr="004C239B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760808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4C239B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4C239B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C239B">
              <w:rPr>
                <w:rFonts w:ascii="GHEA Grapalat" w:eastAsia="Sylfaen" w:hAnsi="GHEA Grapalat" w:cs="Sylfaen"/>
                <w:lang w:val="hy-AM"/>
              </w:rPr>
              <w:t>, Ա</w:t>
            </w:r>
            <w:r w:rsidRPr="004C239B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C239B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0B7A94" w:rsidRPr="00E62EDA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4C239B" w:rsidRDefault="000B7A94" w:rsidP="00D31C6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C239B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Պաշտոնի</w:t>
            </w: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բնութագիր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304BC2" w:rsidRPr="004C239B" w:rsidRDefault="000B7A94" w:rsidP="00177A5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C239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177A51" w:rsidRPr="004C239B" w:rsidRDefault="00177A51" w:rsidP="00177A51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1.</w:t>
            </w:r>
            <w:r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>կազմակերպում է Տեսչական մարմնի ստորաբաժանումների կողմից մշակված իրավական ակտերի նախագծերի իրավական փորձաքննության իրականացումը</w:t>
            </w:r>
            <w:r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77A51" w:rsidP="00177A51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այլ մարմիններից ստացված իրավական ակտերի նախագծերի իրավական </w:t>
            </w:r>
            <w:r w:rsidRPr="004C239B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փորձաքննության իրականացումը 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>և դրա հիման վրա առաջարկությունների ներկայացումը</w:t>
            </w:r>
            <w:r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77A51" w:rsidP="00177A51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պաշտոնական պարզաբանումների նախագծերի վերաբերյալ եզրակացությունների տրամադրումը</w:t>
            </w:r>
            <w:r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4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իրավաբանական և ֆիզիկական անձանց կողմից ներկայացված դիմումներում բարձրացված հարցերի ուսումնասիրությունը և դրա հիման վրա համապատասխան առաջարկությունների ներկայացումը պատասխանատու ստորաբաժանումներին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5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ստորաբաժանումներին իրավական օժանդակության և խորհրդատվության տրամադրումը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6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պաշտպանությունը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4C239B">
              <w:rPr>
                <w:rFonts w:ascii="GHEA Grapalat" w:eastAsia="Times New Roman" w:hAnsi="GHEA Grapalat" w:cs="IRTEK Courier"/>
                <w:lang w:val="hy-AM"/>
              </w:rPr>
              <w:t>7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7B35B8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իրավական ակտերի նախագծերի կազմման, շրջանառության մեջ դնելու, 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lastRenderedPageBreak/>
              <w:t>հանրային քննարկումներ կազմակերպելու և հետագա աշխատանքներ</w:t>
            </w:r>
            <w:r w:rsidR="00177A51" w:rsidRPr="004C239B">
              <w:rPr>
                <w:rFonts w:ascii="GHEA Grapalat" w:eastAsia="Times New Roman" w:hAnsi="GHEA Grapalat" w:cs="Cambria Math"/>
                <w:lang w:val="hy-AM"/>
              </w:rPr>
              <w:t>ի իրականացումը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8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7B35B8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 հետագա, </w:t>
            </w:r>
            <w:r w:rsidR="00177A51" w:rsidRPr="004C239B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կայացման, ընթացքի իրականացումը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9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7B35B8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սեփական նախաձեռնությամբ վարչական վարույթների հարուցման և դրանց հետագա ընթացքի աշխատանքների</w:t>
            </w:r>
            <w:r w:rsidR="00177A51" w:rsidRPr="004C239B">
              <w:rPr>
                <w:rFonts w:ascii="GHEA Grapalat" w:eastAsia="Times New Roman" w:hAnsi="GHEA Grapalat" w:cs="Cambria Math"/>
                <w:lang w:val="hy-AM"/>
              </w:rPr>
              <w:t>, այդ թվում՝ վարչական պատասխանատվության ենթարկելու մասին որոշումների կայացման իրականացումը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77A51" w:rsidRPr="004C239B" w:rsidRDefault="001D788F" w:rsidP="00177A51">
            <w:pPr>
              <w:spacing w:after="0"/>
              <w:jc w:val="both"/>
              <w:rPr>
                <w:rFonts w:ascii="GHEA Grapalat" w:eastAsia="Times New Roman" w:hAnsi="GHEA Grapalat" w:cs="Cambria Math"/>
                <w:shd w:val="clear" w:color="auto" w:fill="FFFFFF"/>
                <w:lang w:val="hy-AM"/>
              </w:rPr>
            </w:pPr>
            <w:r w:rsidRPr="004C239B">
              <w:rPr>
                <w:rFonts w:ascii="GHEA Grapalat" w:eastAsia="Times New Roman" w:hAnsi="GHEA Grapalat" w:cs="IRTEK Courier"/>
                <w:lang w:val="hy-AM"/>
              </w:rPr>
              <w:t>10</w:t>
            </w:r>
            <w:r w:rsidR="00177A51"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7B35B8" w:rsidRPr="004C239B">
              <w:rPr>
                <w:rFonts w:ascii="GHEA Grapalat" w:eastAsia="Times New Roman" w:hAnsi="GHEA Grapalat" w:cs="GHEA Grapalat"/>
                <w:lang w:val="hy-AM"/>
              </w:rPr>
              <w:t>կազմակերպում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="00177A51" w:rsidRPr="004C239B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      </w:r>
            <w:r w:rsidR="00177A51" w:rsidRPr="004C239B">
              <w:rPr>
                <w:rFonts w:ascii="GHEA Grapalat" w:eastAsia="Times New Roman" w:hAnsi="GHEA Grapalat" w:cs="Times New Roman"/>
                <w:shd w:val="clear" w:color="auto" w:fill="FFFFFF"/>
                <w:lang w:val="af-ZA"/>
              </w:rPr>
              <w:t xml:space="preserve"> </w:t>
            </w:r>
            <w:r w:rsidR="00177A51" w:rsidRPr="004C239B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ներկայացնելու գործընթացը</w:t>
            </w:r>
            <w:r w:rsidR="00177A51" w:rsidRPr="004C239B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</w:p>
          <w:p w:rsidR="004C239B" w:rsidRPr="004C239B" w:rsidRDefault="004C239B" w:rsidP="004C239B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4C239B">
              <w:rPr>
                <w:rFonts w:ascii="GHEA Grapalat" w:eastAsia="Times New Roman" w:hAnsi="GHEA Grapalat" w:cs="Cambria Math"/>
                <w:shd w:val="clear" w:color="auto" w:fill="FFFFFF"/>
                <w:lang w:val="hy-AM"/>
              </w:rPr>
              <w:t>11</w:t>
            </w:r>
            <w:r w:rsidRPr="004C239B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  <w:r w:rsidRPr="004C239B">
              <w:rPr>
                <w:rFonts w:ascii="GHEA Grapalat" w:eastAsia="Times New Roman" w:hAnsi="GHEA Grapalat" w:cs="Cambria Math"/>
                <w:shd w:val="clear" w:color="auto" w:fill="FFFFFF"/>
                <w:lang w:val="hy-AM"/>
              </w:rPr>
              <w:t xml:space="preserve"> կազմակերպում է </w:t>
            </w:r>
            <w:r w:rsidRPr="004C239B">
              <w:rPr>
                <w:rFonts w:ascii="GHEA Grapalat" w:eastAsia="Times New Roman" w:hAnsi="GHEA Grapalat" w:cs="Arial"/>
                <w:bCs/>
                <w:kern w:val="32"/>
                <w:lang w:val="hy-AM"/>
              </w:rPr>
              <w:t>հարուցված վարչական վարույթների նյութերում փաստաթղթերի ամբողջականության ապահովումը</w:t>
            </w:r>
            <w:r w:rsidRPr="004C239B">
              <w:rPr>
                <w:rFonts w:ascii="Cambria Math" w:eastAsia="Times New Roman" w:hAnsi="Cambria Math" w:cs="Cambria Math"/>
                <w:bCs/>
                <w:kern w:val="32"/>
                <w:lang w:val="hy-AM"/>
              </w:rPr>
              <w:t>․</w:t>
            </w:r>
          </w:p>
          <w:p w:rsidR="000B7A94" w:rsidRPr="004C239B" w:rsidRDefault="000B7A94" w:rsidP="003D7C23">
            <w:pPr>
              <w:pStyle w:val="ListParagraph"/>
              <w:tabs>
                <w:tab w:val="left" w:pos="312"/>
              </w:tabs>
              <w:spacing w:after="0"/>
              <w:ind w:left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:rsidR="00A878D1" w:rsidRPr="004C239B" w:rsidRDefault="000B7A94" w:rsidP="00A878D1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A878D1" w:rsidRPr="004C239B" w:rsidRDefault="00A76C04" w:rsidP="00A878D1">
            <w:pPr>
              <w:pStyle w:val="BodyText"/>
              <w:numPr>
                <w:ilvl w:val="0"/>
                <w:numId w:val="5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հարուցված վարչական վարույթ</w:t>
            </w:r>
            <w:r w:rsidR="0039596E"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 շրջանակներում տնտեսավարող սուբյեկտների ներկայացուցիչներից վերցնել բացատրություններ, պահանջել ներկայացնել անհրաժեշտ փաստաթղթեր.</w:t>
            </w:r>
          </w:p>
          <w:p w:rsidR="00A878D1" w:rsidRPr="004C239B" w:rsidRDefault="00A878D1" w:rsidP="00A878D1">
            <w:pPr>
              <w:pStyle w:val="BodyText"/>
              <w:numPr>
                <w:ilvl w:val="0"/>
                <w:numId w:val="5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առաջարկություններ ներկայացնել Տեսչական մարմնի ստորաբաժանումների կողմից մշակված, այլ մարմիններից ստացված իրավական ակտերի նախագծերի վերաբերյալ.</w:t>
            </w:r>
          </w:p>
          <w:p w:rsidR="00A76C04" w:rsidRPr="004C239B" w:rsidRDefault="00F6618A" w:rsidP="00A76C04">
            <w:pPr>
              <w:pStyle w:val="BodyText"/>
              <w:numPr>
                <w:ilvl w:val="0"/>
                <w:numId w:val="5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ուսումնասիրել </w:t>
            </w:r>
            <w:r w:rsidR="00A76C04"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Տեսչական մարմնի վերահսկողության ոլորտների առանձին իրավակարգավորումների վերաբերյալ մի</w:t>
            </w:r>
            <w:r w:rsidR="000146C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ջազգային փորձը</w:t>
            </w:r>
            <w:r w:rsidR="00A76C04"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դրա հիման վրա օրենսդրությունում առկա բացերի, թերությունների վերացման և օրենսդրության կատարելագործման վերաբերյալ ներկայացնել առաջարկություններ</w:t>
            </w:r>
            <w:r w:rsidR="00A76C04" w:rsidRPr="004C239B">
              <w:rPr>
                <w:rFonts w:ascii="GHEA Grapalat" w:hAnsi="GHEA Grapalat" w:cs="Times Armenian"/>
                <w:sz w:val="22"/>
                <w:szCs w:val="22"/>
                <w:lang w:val="hy-AM"/>
              </w:rPr>
              <w:t>.</w:t>
            </w:r>
          </w:p>
          <w:p w:rsidR="00A76C04" w:rsidRPr="004C239B" w:rsidRDefault="00A76C04" w:rsidP="00A76C04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af-ZA"/>
              </w:rPr>
            </w:pPr>
            <w:r w:rsidRPr="004C239B">
              <w:rPr>
                <w:rFonts w:ascii="GHEA Grapalat" w:hAnsi="GHEA Grapalat"/>
                <w:lang w:val="hy-AM"/>
              </w:rPr>
              <w:t>Տեսչական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մարմնի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կառուցվածքային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և տարածքային ստորաբաժանումներից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պահանջել և ստանալ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անհրաժեշտ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ստուգման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ակտերի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նախագծեր,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նյութեր</w:t>
            </w:r>
            <w:r w:rsidRPr="004C239B">
              <w:rPr>
                <w:rFonts w:ascii="GHEA Grapalat" w:hAnsi="GHEA Grapalat"/>
                <w:lang w:val="af-ZA"/>
              </w:rPr>
              <w:t xml:space="preserve">, </w:t>
            </w:r>
            <w:r w:rsidRPr="004C239B">
              <w:rPr>
                <w:rFonts w:ascii="GHEA Grapalat" w:hAnsi="GHEA Grapalat"/>
                <w:lang w:val="hy-AM"/>
              </w:rPr>
              <w:t>ապացույցներ</w:t>
            </w:r>
            <w:r w:rsidRPr="004C239B">
              <w:rPr>
                <w:rFonts w:ascii="GHEA Grapalat" w:hAnsi="GHEA Grapalat"/>
                <w:lang w:val="af-ZA"/>
              </w:rPr>
              <w:t xml:space="preserve">, </w:t>
            </w:r>
            <w:r w:rsidRPr="004C239B">
              <w:rPr>
                <w:rFonts w:ascii="GHEA Grapalat" w:hAnsi="GHEA Grapalat"/>
                <w:lang w:val="hy-AM"/>
              </w:rPr>
              <w:t>տեղեկություններ</w:t>
            </w:r>
            <w:r w:rsidRPr="004C239B">
              <w:rPr>
                <w:rFonts w:ascii="GHEA Grapalat" w:hAnsi="GHEA Grapalat"/>
                <w:lang w:val="af-ZA"/>
              </w:rPr>
              <w:t xml:space="preserve">, </w:t>
            </w:r>
            <w:r w:rsidRPr="004C239B">
              <w:rPr>
                <w:rFonts w:ascii="GHEA Grapalat" w:hAnsi="GHEA Grapalat"/>
                <w:lang w:val="hy-AM"/>
              </w:rPr>
              <w:t>փաստաթղթեր</w:t>
            </w:r>
            <w:r w:rsidRPr="004C239B">
              <w:rPr>
                <w:rFonts w:ascii="GHEA Grapalat" w:hAnsi="GHEA Grapalat"/>
                <w:lang w:val="af-ZA"/>
              </w:rPr>
              <w:t xml:space="preserve">, </w:t>
            </w:r>
            <w:r w:rsidRPr="004C239B">
              <w:rPr>
                <w:rFonts w:ascii="GHEA Grapalat" w:hAnsi="GHEA Grapalat"/>
                <w:lang w:val="hy-AM"/>
              </w:rPr>
              <w:t>փորձագիտական</w:t>
            </w:r>
            <w:r w:rsidRPr="004C239B">
              <w:rPr>
                <w:rFonts w:ascii="GHEA Grapalat" w:hAnsi="GHEA Grapalat"/>
                <w:lang w:val="af-ZA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>եզրակացություններ</w:t>
            </w:r>
            <w:r w:rsidR="00396025" w:rsidRPr="004C239B">
              <w:rPr>
                <w:rFonts w:ascii="GHEA Grapalat" w:hAnsi="GHEA Grapalat"/>
                <w:lang w:val="af-ZA"/>
              </w:rPr>
              <w:t>՝ իրականացվող վարչական վարույթ</w:t>
            </w:r>
            <w:r w:rsidR="00396025" w:rsidRPr="004C239B">
              <w:rPr>
                <w:rFonts w:ascii="GHEA Grapalat" w:hAnsi="GHEA Grapalat"/>
                <w:lang w:val="hy-AM"/>
              </w:rPr>
              <w:t>ն</w:t>
            </w:r>
            <w:r w:rsidR="00396025" w:rsidRPr="004C239B">
              <w:rPr>
                <w:rFonts w:ascii="GHEA Grapalat" w:hAnsi="GHEA Grapalat"/>
                <w:lang w:val="af-ZA"/>
              </w:rPr>
              <w:t>երի շրջանակներում</w:t>
            </w:r>
            <w:r w:rsidR="000D4B69" w:rsidRPr="004C239B">
              <w:rPr>
                <w:rFonts w:ascii="Cambria Math" w:hAnsi="Cambria Math" w:cs="Cambria Math"/>
                <w:lang w:val="hy-AM"/>
              </w:rPr>
              <w:t>․</w:t>
            </w:r>
          </w:p>
          <w:p w:rsidR="00A76C04" w:rsidRPr="004C239B" w:rsidRDefault="000C1A68" w:rsidP="003D7C23">
            <w:pPr>
              <w:pStyle w:val="BodyTextIndent"/>
              <w:numPr>
                <w:ilvl w:val="0"/>
                <w:numId w:val="19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հանդես գալ առաջարկությամբ՝ Տեսչական մարմնի կառուցվածքային և տարածքային ստորաբաժանումների աշխատողների հետ հանդիպում-քննարկումներ, խորհրդակցություններ կազմակերպելու վերաբերյալ</w:t>
            </w:r>
            <w:r w:rsidRPr="004C239B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00298" w:rsidRPr="004C239B" w:rsidRDefault="000C7923" w:rsidP="00200298">
            <w:pPr>
              <w:pStyle w:val="BodyTextIndent"/>
              <w:numPr>
                <w:ilvl w:val="0"/>
                <w:numId w:val="19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4C239B">
              <w:rPr>
                <w:rFonts w:ascii="GHEA Grapalat" w:hAnsi="GHEA Grapalat" w:cs="Sylfaen"/>
                <w:color w:val="000000"/>
                <w:lang w:val="hy-AM"/>
              </w:rPr>
              <w:t>Տեսչական մարմնի կառուցվածքային և տարածքային ստորաբաժանում</w:t>
            </w:r>
            <w:r w:rsidR="005E64E5">
              <w:rPr>
                <w:rFonts w:ascii="GHEA Grapalat" w:hAnsi="GHEA Grapalat" w:cs="Sylfaen"/>
                <w:color w:val="000000"/>
                <w:lang w:val="hy-AM"/>
              </w:rPr>
              <w:t>ն</w:t>
            </w:r>
            <w:r w:rsidRPr="004C239B">
              <w:rPr>
                <w:rFonts w:ascii="GHEA Grapalat" w:hAnsi="GHEA Grapalat" w:cs="Sylfaen"/>
                <w:color w:val="000000"/>
                <w:lang w:val="hy-AM"/>
              </w:rPr>
              <w:t xml:space="preserve">երից պահանջել և ստանալ </w:t>
            </w:r>
            <w:r w:rsidR="002547BE" w:rsidRPr="004C239B">
              <w:rPr>
                <w:rFonts w:ascii="GHEA Grapalat" w:hAnsi="GHEA Grapalat" w:cs="Sylfaen"/>
                <w:color w:val="000000"/>
              </w:rPr>
              <w:t>անհրաժեշտ</w:t>
            </w:r>
            <w:r w:rsidR="002547BE" w:rsidRPr="004C239B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="002547BE" w:rsidRPr="004C239B">
              <w:rPr>
                <w:rFonts w:ascii="GHEA Grapalat" w:hAnsi="GHEA Grapalat" w:cs="Sylfaen"/>
                <w:color w:val="000000"/>
              </w:rPr>
              <w:t>փաստաթղթեր</w:t>
            </w:r>
            <w:r w:rsidR="002547BE" w:rsidRPr="004C239B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r w:rsidR="002547BE" w:rsidRPr="004C239B">
              <w:rPr>
                <w:rFonts w:ascii="GHEA Grapalat" w:hAnsi="GHEA Grapalat" w:cs="Sylfaen"/>
                <w:color w:val="000000"/>
              </w:rPr>
              <w:t>տեղեկություններ</w:t>
            </w:r>
            <w:r w:rsidR="002547BE" w:rsidRPr="004C239B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r w:rsidR="002547BE" w:rsidRPr="004C239B">
              <w:rPr>
                <w:rFonts w:ascii="GHEA Grapalat" w:hAnsi="GHEA Grapalat" w:cs="Sylfaen"/>
                <w:color w:val="000000"/>
              </w:rPr>
              <w:t>նյութեր</w:t>
            </w:r>
            <w:r w:rsidR="002547BE" w:rsidRPr="004C239B">
              <w:rPr>
                <w:rFonts w:ascii="GHEA Grapalat" w:hAnsi="GHEA Grapalat" w:cs="Sylfaen"/>
                <w:color w:val="000000"/>
                <w:lang w:val="hy-AM"/>
              </w:rPr>
              <w:t>,</w:t>
            </w:r>
            <w:r w:rsidR="002547BE" w:rsidRPr="004C239B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հիմնավորումներ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, </w:t>
            </w:r>
            <w:r w:rsidR="002547BE" w:rsidRPr="004C239B">
              <w:rPr>
                <w:rFonts w:ascii="GHEA Grapalat" w:eastAsia="Times New Roman" w:hAnsi="GHEA Grapalat" w:cs="Times New Roman"/>
              </w:rPr>
              <w:t>պարզաբանումներ</w:t>
            </w:r>
            <w:r w:rsidRPr="004C239B">
              <w:rPr>
                <w:rFonts w:ascii="GHEA Grapalat" w:hAnsi="GHEA Grapalat" w:cs="Sylfaen"/>
                <w:color w:val="000000"/>
                <w:lang w:val="hy-AM"/>
              </w:rPr>
              <w:t>՝</w:t>
            </w:r>
            <w:r w:rsidR="002547BE" w:rsidRPr="004C239B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Հայաստանի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Հանրապետության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դատական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և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այլ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պետական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մարմիններում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պետական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շահերի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պաշտպանության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="002547BE" w:rsidRPr="004C239B">
              <w:rPr>
                <w:rFonts w:ascii="GHEA Grapalat" w:eastAsia="Times New Roman" w:hAnsi="GHEA Grapalat" w:cs="Times New Roman"/>
              </w:rPr>
              <w:t>շրջանակներում</w:t>
            </w:r>
            <w:r w:rsidR="002547BE" w:rsidRPr="004C239B">
              <w:rPr>
                <w:rFonts w:ascii="GHEA Grapalat" w:eastAsia="Times New Roman" w:hAnsi="GHEA Grapalat" w:cs="Times New Roman"/>
                <w:lang w:val="af-ZA"/>
              </w:rPr>
              <w:t>.</w:t>
            </w:r>
          </w:p>
          <w:p w:rsidR="004C239B" w:rsidRPr="004C239B" w:rsidRDefault="004C239B" w:rsidP="004C239B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4C239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4C239B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4C239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4C239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4C239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EC6CA2" w:rsidRPr="004C239B" w:rsidRDefault="004C239B" w:rsidP="004C239B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4C239B">
              <w:rPr>
                <w:rFonts w:ascii="GHEA Grapalat" w:hAnsi="GHEA Grapalat" w:cs="Cambria Math"/>
                <w:lang w:val="hy-AM"/>
              </w:rPr>
              <w:t xml:space="preserve">Տեսչական մարմնի անունից մասնակցել այլ մարմինների, կազմակերպությունների, այդ թվում՝ </w:t>
            </w:r>
            <w:r w:rsidRPr="004C239B">
              <w:rPr>
                <w:rFonts w:ascii="GHEA Grapalat" w:hAnsi="GHEA Grapalat" w:cs="Cambria Math"/>
                <w:lang w:val="hy-AM"/>
              </w:rPr>
              <w:lastRenderedPageBreak/>
              <w:t>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4C239B">
              <w:rPr>
                <w:rFonts w:ascii="Cambria Math" w:hAnsi="Cambria Math" w:cs="Cambria Math"/>
                <w:lang w:val="hy-AM"/>
              </w:rPr>
              <w:t>․</w:t>
            </w:r>
          </w:p>
          <w:p w:rsidR="004C239B" w:rsidRPr="004C239B" w:rsidRDefault="004C239B" w:rsidP="004C239B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0B7A94" w:rsidRPr="004C239B" w:rsidRDefault="000B7A94" w:rsidP="003D7C23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C239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EC6CA2" w:rsidRPr="004C239B" w:rsidRDefault="002547BE" w:rsidP="00EC6CA2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սահմանված կարգով և ժ</w:t>
            </w:r>
            <w:r w:rsidR="00506B7C" w:rsidRPr="004C239B">
              <w:rPr>
                <w:rFonts w:ascii="GHEA Grapalat" w:eastAsia="Times New Roman" w:hAnsi="GHEA Grapalat" w:cs="Times New Roman"/>
                <w:lang w:val="hy-AM"/>
              </w:rPr>
              <w:t>ամկետներում ուսումնասիրել և ներկայացնել կարծիք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 կողմից մշակված և այլ մարմիններից ստ</w:t>
            </w:r>
            <w:r w:rsidR="00506B7C" w:rsidRPr="004C239B">
              <w:rPr>
                <w:rFonts w:ascii="GHEA Grapalat" w:eastAsia="Times New Roman" w:hAnsi="GHEA Grapalat" w:cs="Times New Roman"/>
                <w:lang w:val="hy-AM"/>
              </w:rPr>
              <w:t>ացված իրավական ակտերի նախագծերի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վերաբերյալ.</w:t>
            </w:r>
          </w:p>
          <w:p w:rsidR="00EC6CA2" w:rsidRPr="004C239B" w:rsidRDefault="008C072F" w:rsidP="004215B7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 </w:t>
            </w:r>
            <w:r w:rsidR="00EC6CA2" w:rsidRPr="004C239B">
              <w:rPr>
                <w:rFonts w:ascii="GHEA Grapalat" w:hAnsi="GHEA Grapalat"/>
                <w:color w:val="000000"/>
                <w:lang w:val="hy-AM"/>
              </w:rPr>
              <w:t>ստուգումների արդյունքների հիման վրա առաջարկություններ ներկայացնել Վարչության պետին՝ տնտեսավարող սուբյեկտներին վարչական պատասխանատվության ենթարկելու կապակցությամբ.</w:t>
            </w:r>
          </w:p>
          <w:p w:rsidR="002547BE" w:rsidRPr="004C239B" w:rsidRDefault="002547BE" w:rsidP="003D7C23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>ուսումնասիրել իրավաբանական և ֆիզիկական անձանց կողմից ներկայացված դիմումներում բարձրացված հարցերը և դրա հիման վրա համապատասխան առաջարկություններ ներկայացնել Վարչության պետին և Տեսչական մարմնի ղեկավարին.</w:t>
            </w:r>
          </w:p>
          <w:p w:rsidR="004215B7" w:rsidRPr="004C239B" w:rsidRDefault="000171D4" w:rsidP="003D7C23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ներկայացնել կարծիք՝ Տեսչական մարմնի, ինչպես նաև՝ պետական կառավարման համակարգի այլ մարմինների կողմից իրավական ակտերի պաշտոնական պարզաբանումների նախագծերի ուսումնասիրության արդյունքում</w:t>
            </w:r>
            <w:r w:rsidRPr="004C239B">
              <w:rPr>
                <w:rFonts w:ascii="Cambria Math" w:hAnsi="Cambria Math" w:cs="Cambria Math"/>
                <w:lang w:val="hy-AM"/>
              </w:rPr>
              <w:t>․</w:t>
            </w:r>
          </w:p>
          <w:p w:rsidR="00A94710" w:rsidRPr="004C239B" w:rsidRDefault="00A94710" w:rsidP="003D7C23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կազմվելիք ակտերի նախագծերում, ակտերում, տեղեկանքներում թերություններ հայտնաբերելու դեպքում այդ մասին անմիջապես զեկուցել Վարչության պետին</w:t>
            </w:r>
            <w:r w:rsidRPr="004C239B">
              <w:rPr>
                <w:rFonts w:ascii="Cambria Math" w:hAnsi="Cambria Math" w:cs="Cambria Math"/>
                <w:lang w:val="hy-AM"/>
              </w:rPr>
              <w:t>․</w:t>
            </w:r>
          </w:p>
          <w:p w:rsidR="006D6E86" w:rsidRPr="004C239B" w:rsidRDefault="006D6E86" w:rsidP="003D7C23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lang w:val="hy-AM"/>
              </w:rPr>
              <w:t>ստուգումների ընթացքում Տեսչական մարմնի կողմից տնտեսավարող սուբյեկտների ներկայացուցիչներին տրված կարգադրագրերի պահանջների չկատարման դեպքում հետևել տնտեսավարող սուբյեկտի ներկայացուցչի նկատմամբ վարչական վարույթ հարուցելու վերաբերյալ համապատասխան իրավական ակտի նախագծի օրինականությանն ու հիմնավորվածությանը</w:t>
            </w:r>
            <w:r w:rsidRPr="004C239B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2547BE" w:rsidRPr="004C239B" w:rsidRDefault="002547BE" w:rsidP="003D7C23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կառուցվածքային</w:t>
            </w:r>
            <w:r w:rsidR="006D6E86" w:rsidRPr="004C239B">
              <w:rPr>
                <w:rFonts w:ascii="GHEA Grapalat" w:eastAsia="Times New Roman" w:hAnsi="GHEA Grapalat" w:cs="Times New Roman"/>
                <w:lang w:val="hy-AM"/>
              </w:rPr>
              <w:t xml:space="preserve"> և տարածքային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 xml:space="preserve"> ստորաբաժանումներին </w:t>
            </w:r>
            <w:r w:rsidR="006D6E86" w:rsidRPr="004C239B">
              <w:rPr>
                <w:rFonts w:ascii="GHEA Grapalat" w:eastAsia="Times New Roman" w:hAnsi="GHEA Grapalat" w:cs="Times New Roman"/>
                <w:lang w:val="hy-AM"/>
              </w:rPr>
              <w:t xml:space="preserve">տալ </w:t>
            </w:r>
            <w:r w:rsidRPr="004C239B">
              <w:rPr>
                <w:rFonts w:ascii="GHEA Grapalat" w:eastAsia="Times New Roman" w:hAnsi="GHEA Grapalat" w:cs="Times New Roman"/>
                <w:lang w:val="hy-AM"/>
              </w:rPr>
              <w:t>իրավական օժանդակություն և խորհրդատվություն.</w:t>
            </w:r>
          </w:p>
          <w:p w:rsidR="006D6E86" w:rsidRPr="004C239B" w:rsidRDefault="006D6E86" w:rsidP="006D6E86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դիմումների, պետական մարմիններից ստացված գրությունների ուսումնասիրության, Տեսչական մարմնի կողմից իրականացվող վարչական վարույթների արդյունքում համապատասխան</w:t>
            </w:r>
            <w:r w:rsidRPr="004C239B">
              <w:rPr>
                <w:rFonts w:ascii="GHEA Grapalat" w:hAnsi="GHEA Grapalat"/>
                <w:color w:val="C00000"/>
                <w:lang w:val="hy-AM"/>
              </w:rPr>
              <w:t xml:space="preserve"> </w:t>
            </w:r>
            <w:r w:rsidRPr="004C239B">
              <w:rPr>
                <w:rFonts w:ascii="GHEA Grapalat" w:hAnsi="GHEA Grapalat"/>
                <w:lang w:val="hy-AM"/>
              </w:rPr>
              <w:t xml:space="preserve">հիմքեր ի հայտ գալու դեպքում առաջարկություններ ներկայացնել Վարչության պետին՝ </w:t>
            </w:r>
            <w:r w:rsidR="00921203" w:rsidRPr="004C239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 </w:t>
            </w:r>
            <w:r w:rsidRPr="004C239B">
              <w:rPr>
                <w:rFonts w:ascii="GHEA Grapalat" w:hAnsi="GHEA Grapalat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լիցենզավորող մարմիններ ներկայացնելու վերաբերյալ</w:t>
            </w:r>
            <w:r w:rsidRPr="004C239B">
              <w:rPr>
                <w:rFonts w:ascii="Cambria Math" w:hAnsi="Cambria Math" w:cs="Cambria Math"/>
                <w:shd w:val="clear" w:color="auto" w:fill="FFFFFF"/>
                <w:lang w:val="hy-AM"/>
              </w:rPr>
              <w:t>․</w:t>
            </w:r>
          </w:p>
          <w:p w:rsidR="009E24A6" w:rsidRPr="004C239B" w:rsidRDefault="006D6E86" w:rsidP="006D6E86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հետևել ՀՀ դատական և այլ պետական մարմիններում Տեսչական մարմնին վերապահված իրավասությունների շրջանակներում պետական շահերի պաշտպանությանը</w:t>
            </w:r>
            <w:r w:rsidRPr="004C239B">
              <w:rPr>
                <w:rFonts w:ascii="Cambria Math" w:hAnsi="Cambria Math" w:cs="Cambria Math"/>
                <w:lang w:val="hy-AM"/>
              </w:rPr>
              <w:t>․</w:t>
            </w:r>
          </w:p>
          <w:p w:rsidR="006D6E86" w:rsidRPr="004C239B" w:rsidRDefault="006D6E86" w:rsidP="006D6E86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 xml:space="preserve">հետևել Բաժնի կողմից իրականացվող վարչական վարույթների՝ օրենքով սահմանված ժամկետներում և կարգով իրականացման ընթացքին, Վարչության կողմից կազմված վարչական պատասխանատվության ենթարկելու մասին որոշումների նախագծերի օրինականությանն ու </w:t>
            </w:r>
            <w:r w:rsidRPr="004C239B">
              <w:rPr>
                <w:rFonts w:ascii="GHEA Grapalat" w:hAnsi="GHEA Grapalat"/>
                <w:lang w:val="hy-AM"/>
              </w:rPr>
              <w:lastRenderedPageBreak/>
              <w:t>հիմնավորվածությանը։</w:t>
            </w:r>
          </w:p>
        </w:tc>
      </w:tr>
      <w:tr w:rsidR="00B614B6" w:rsidRPr="004C239B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14B6" w:rsidRPr="004C239B" w:rsidRDefault="00B614B6" w:rsidP="00B614B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4C239B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4C239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3532B1" w:rsidRPr="004C239B" w:rsidRDefault="003532B1" w:rsidP="003532B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3532B1" w:rsidRPr="00E62EDA" w:rsidTr="00AF20A0">
              <w:tc>
                <w:tcPr>
                  <w:tcW w:w="778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3532B1" w:rsidRPr="00E62EDA" w:rsidTr="00AF20A0">
              <w:tc>
                <w:tcPr>
                  <w:tcW w:w="778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Իրավունք</w:t>
                  </w:r>
                </w:p>
              </w:tc>
            </w:tr>
            <w:tr w:rsidR="003532B1" w:rsidRPr="00E62EDA" w:rsidTr="00AF20A0">
              <w:tc>
                <w:tcPr>
                  <w:tcW w:w="778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Իրավունք</w:t>
                  </w:r>
                </w:p>
              </w:tc>
            </w:tr>
            <w:tr w:rsidR="003532B1" w:rsidRPr="00E62EDA" w:rsidTr="00AF20A0">
              <w:tc>
                <w:tcPr>
                  <w:tcW w:w="778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:rsidR="003532B1" w:rsidRPr="004C239B" w:rsidRDefault="003532B1" w:rsidP="003532B1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>Իրավագիտություն</w:t>
                  </w:r>
                  <w:r w:rsidR="00D00190" w:rsidRPr="004C239B">
                    <w:rPr>
                      <w:rFonts w:ascii="GHEA Grapalat" w:eastAsia="GHEA Grapalat" w:hAnsi="GHEA Grapalat" w:cs="GHEA Grapalat"/>
                      <w:lang w:val="hy-AM"/>
                    </w:rPr>
                    <w:t xml:space="preserve"> </w:t>
                  </w:r>
                  <w:r w:rsidR="00D00190" w:rsidRPr="004C239B">
                    <w:rPr>
                      <w:rFonts w:ascii="GHEA Grapalat" w:hAnsi="GHEA Grapalat"/>
                      <w:color w:val="000000"/>
                      <w:sz w:val="21"/>
                      <w:szCs w:val="21"/>
                      <w:shd w:val="clear" w:color="auto" w:fill="FFFFFF"/>
                      <w:lang w:val="hy-AM"/>
                    </w:rPr>
                    <w:t>(042101.00.6)</w:t>
                  </w:r>
                </w:p>
              </w:tc>
            </w:tr>
          </w:tbl>
          <w:p w:rsidR="00B614B6" w:rsidRPr="004C239B" w:rsidRDefault="00B614B6" w:rsidP="00B614B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B614B6" w:rsidRPr="004C239B" w:rsidRDefault="00B614B6" w:rsidP="00B614B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C239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4C239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4C239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4C239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0608DE" w:rsidRPr="004C239B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B614B6" w:rsidRPr="004C239B" w:rsidRDefault="00B614B6" w:rsidP="00B614B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B614B6" w:rsidRPr="004C239B" w:rsidRDefault="00B614B6" w:rsidP="00B614B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C239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կամ </w:t>
            </w:r>
            <w:r w:rsidR="000C6868" w:rsidRPr="004C239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իրավունքի</w:t>
            </w:r>
            <w:r w:rsidRPr="004C239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բնագավառում</w:t>
            </w:r>
            <w:r w:rsidRPr="004C239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չորս </w:t>
            </w:r>
            <w:r w:rsidRPr="004C239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4C239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B614B6" w:rsidRPr="004C239B" w:rsidRDefault="00B614B6" w:rsidP="00B614B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B614B6" w:rsidRPr="004C239B" w:rsidRDefault="00B614B6" w:rsidP="00B614B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C239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B614B6" w:rsidRPr="004C239B" w:rsidRDefault="00B614B6" w:rsidP="00B614B6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B614B6" w:rsidRPr="004C239B" w:rsidRDefault="00B614B6" w:rsidP="00B614B6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B614B6" w:rsidRPr="004C239B" w:rsidRDefault="00B614B6" w:rsidP="00B614B6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4C239B">
              <w:rPr>
                <w:rFonts w:ascii="GHEA Grapalat" w:hAnsi="GHEA Grapalat"/>
              </w:rPr>
              <w:t>Փոփոխությունների</w:t>
            </w:r>
            <w:r w:rsidRPr="004C239B">
              <w:rPr>
                <w:rFonts w:ascii="GHEA Grapalat" w:hAnsi="GHEA Grapalat"/>
                <w:lang w:val="hy-AM"/>
              </w:rPr>
              <w:t xml:space="preserve"> </w:t>
            </w:r>
            <w:r w:rsidRPr="004C239B">
              <w:rPr>
                <w:rFonts w:ascii="GHEA Grapalat" w:hAnsi="GHEA Grapalat"/>
              </w:rPr>
              <w:t>կառավարում</w:t>
            </w:r>
          </w:p>
          <w:p w:rsidR="00B614B6" w:rsidRPr="004C239B" w:rsidRDefault="00B614B6" w:rsidP="00B614B6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4C239B">
              <w:rPr>
                <w:rFonts w:ascii="GHEA Grapalat" w:hAnsi="GHEA Grapalat"/>
              </w:rPr>
              <w:t>Կոնֆլիկտների</w:t>
            </w:r>
            <w:r w:rsidRPr="004C239B">
              <w:rPr>
                <w:rFonts w:ascii="GHEA Grapalat" w:hAnsi="GHEA Grapalat"/>
                <w:lang w:val="hy-AM"/>
              </w:rPr>
              <w:t xml:space="preserve"> </w:t>
            </w:r>
            <w:r w:rsidRPr="004C239B">
              <w:rPr>
                <w:rFonts w:ascii="GHEA Grapalat" w:hAnsi="GHEA Grapalat"/>
              </w:rPr>
              <w:t>կառավարում</w:t>
            </w:r>
          </w:p>
          <w:p w:rsidR="00B614B6" w:rsidRPr="004C239B" w:rsidRDefault="00B614B6" w:rsidP="00B614B6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4C239B">
              <w:rPr>
                <w:rFonts w:ascii="GHEA Grapalat" w:hAnsi="GHEA Grapalat"/>
              </w:rPr>
              <w:t>Ժամանակի</w:t>
            </w:r>
            <w:r w:rsidRPr="004C239B">
              <w:rPr>
                <w:rFonts w:ascii="GHEA Grapalat" w:hAnsi="GHEA Grapalat"/>
                <w:lang w:val="hy-AM"/>
              </w:rPr>
              <w:t xml:space="preserve"> </w:t>
            </w:r>
            <w:r w:rsidRPr="004C239B">
              <w:rPr>
                <w:rFonts w:ascii="GHEA Grapalat" w:hAnsi="GHEA Grapalat"/>
              </w:rPr>
              <w:t>կառավարում</w:t>
            </w:r>
          </w:p>
          <w:p w:rsidR="00B614B6" w:rsidRPr="004C239B" w:rsidRDefault="00B614B6" w:rsidP="00B614B6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4C239B">
              <w:rPr>
                <w:rFonts w:ascii="GHEA Grapalat" w:hAnsi="GHEA Grapalat"/>
              </w:rPr>
              <w:t>Ժողովների և խորհրդակցությունների</w:t>
            </w:r>
            <w:r w:rsidRPr="004C239B">
              <w:rPr>
                <w:rFonts w:ascii="GHEA Grapalat" w:hAnsi="GHEA Grapalat"/>
                <w:lang w:val="hy-AM"/>
              </w:rPr>
              <w:t xml:space="preserve"> </w:t>
            </w:r>
            <w:r w:rsidRPr="004C239B">
              <w:rPr>
                <w:rFonts w:ascii="GHEA Grapalat" w:hAnsi="GHEA Grapalat"/>
              </w:rPr>
              <w:t>կազմակերպում և վարում</w:t>
            </w:r>
          </w:p>
          <w:p w:rsidR="00B614B6" w:rsidRPr="004C239B" w:rsidRDefault="00B614B6" w:rsidP="00B614B6">
            <w:pPr>
              <w:numPr>
                <w:ilvl w:val="0"/>
                <w:numId w:val="20"/>
              </w:numPr>
              <w:tabs>
                <w:tab w:val="left" w:pos="255"/>
              </w:tabs>
              <w:spacing w:after="0"/>
              <w:ind w:hanging="15"/>
              <w:rPr>
                <w:rFonts w:ascii="GHEA Grapalat" w:hAnsi="GHEA Grapalat"/>
              </w:rPr>
            </w:pPr>
            <w:r w:rsidRPr="004C239B">
              <w:rPr>
                <w:rFonts w:ascii="GHEA Grapalat" w:hAnsi="GHEA Grapalat"/>
              </w:rPr>
              <w:t>Փաստաթղթերի</w:t>
            </w:r>
            <w:r w:rsidRPr="004C239B">
              <w:rPr>
                <w:rFonts w:ascii="GHEA Grapalat" w:hAnsi="GHEA Grapalat"/>
                <w:lang w:val="hy-AM"/>
              </w:rPr>
              <w:t xml:space="preserve"> </w:t>
            </w:r>
            <w:r w:rsidRPr="004C239B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E62EDA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5CE9" w:rsidRPr="004C239B" w:rsidRDefault="00515CE9" w:rsidP="00515CE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</w:rPr>
              <w:t>4</w:t>
            </w:r>
            <w:r w:rsidRPr="004C239B">
              <w:rPr>
                <w:rFonts w:ascii="Cambria Math" w:eastAsia="MS Mincho" w:hAnsi="Cambria Math" w:cs="Cambria Math"/>
                <w:b/>
              </w:rPr>
              <w:t>․</w:t>
            </w:r>
            <w:r w:rsidRPr="004C239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4C239B">
              <w:rPr>
                <w:rFonts w:ascii="GHEA Grapalat" w:eastAsia="Sylfaen" w:hAnsi="GHEA Grapalat" w:cs="Sylfaen"/>
                <w:b/>
              </w:rPr>
              <w:t>շրջանակ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4C239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 xml:space="preserve"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</w:t>
            </w:r>
            <w:r w:rsidRPr="004C239B">
              <w:rPr>
                <w:rFonts w:ascii="GHEA Grapalat" w:hAnsi="GHEA Grapalat"/>
                <w:lang w:val="hy-AM"/>
              </w:rPr>
              <w:lastRenderedPageBreak/>
              <w:t>շրջանակներում:</w:t>
            </w:r>
          </w:p>
          <w:p w:rsidR="00515CE9" w:rsidRPr="004C239B" w:rsidRDefault="00515CE9" w:rsidP="00515CE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C239B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4C239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0B7A94" w:rsidRPr="004C239B" w:rsidRDefault="00515CE9" w:rsidP="00515CE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C239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0B7A94" w:rsidRPr="004C239B" w:rsidRDefault="000B7A94" w:rsidP="00D31C68">
      <w:pPr>
        <w:spacing w:after="0"/>
        <w:rPr>
          <w:rFonts w:ascii="GHEA Grapalat" w:hAnsi="GHEA Grapalat"/>
          <w:lang w:val="hy-AM"/>
        </w:rPr>
      </w:pPr>
    </w:p>
    <w:p w:rsidR="001C3434" w:rsidRPr="004C239B" w:rsidRDefault="001C3434" w:rsidP="00D31C68">
      <w:pPr>
        <w:spacing w:after="0"/>
        <w:rPr>
          <w:rFonts w:ascii="GHEA Grapalat" w:hAnsi="GHEA Grapalat"/>
          <w:lang w:val="hy-AM"/>
        </w:rPr>
      </w:pPr>
    </w:p>
    <w:sectPr w:rsidR="001C3434" w:rsidRPr="004C239B" w:rsidSect="004C239B">
      <w:pgSz w:w="12240" w:h="15840"/>
      <w:pgMar w:top="567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FC2"/>
    <w:multiLevelType w:val="multilevel"/>
    <w:tmpl w:val="20945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6113"/>
    <w:multiLevelType w:val="hybridMultilevel"/>
    <w:tmpl w:val="CB8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57E1"/>
    <w:multiLevelType w:val="hybridMultilevel"/>
    <w:tmpl w:val="464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E4508"/>
    <w:multiLevelType w:val="hybridMultilevel"/>
    <w:tmpl w:val="F09A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026A5"/>
    <w:multiLevelType w:val="hybridMultilevel"/>
    <w:tmpl w:val="88523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77B5A"/>
    <w:multiLevelType w:val="hybridMultilevel"/>
    <w:tmpl w:val="E58A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570C"/>
    <w:multiLevelType w:val="multilevel"/>
    <w:tmpl w:val="B39012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0F17"/>
    <w:multiLevelType w:val="hybridMultilevel"/>
    <w:tmpl w:val="401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50B9"/>
    <w:multiLevelType w:val="multilevel"/>
    <w:tmpl w:val="0B34096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4F1BE1"/>
    <w:multiLevelType w:val="hybridMultilevel"/>
    <w:tmpl w:val="6F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F2EDB"/>
    <w:multiLevelType w:val="hybridMultilevel"/>
    <w:tmpl w:val="80FC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F9323DB"/>
    <w:multiLevelType w:val="hybridMultilevel"/>
    <w:tmpl w:val="A554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711D2"/>
    <w:multiLevelType w:val="hybridMultilevel"/>
    <w:tmpl w:val="C25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21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9"/>
  </w:num>
  <w:num w:numId="13">
    <w:abstractNumId w:val="19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0"/>
  </w:num>
  <w:num w:numId="19">
    <w:abstractNumId w:val="22"/>
  </w:num>
  <w:num w:numId="20">
    <w:abstractNumId w:val="18"/>
  </w:num>
  <w:num w:numId="21">
    <w:abstractNumId w:val="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94"/>
    <w:rsid w:val="000146C7"/>
    <w:rsid w:val="000171D4"/>
    <w:rsid w:val="0005332F"/>
    <w:rsid w:val="000608DE"/>
    <w:rsid w:val="000827E5"/>
    <w:rsid w:val="000B7A94"/>
    <w:rsid w:val="000C1A68"/>
    <w:rsid w:val="000C358B"/>
    <w:rsid w:val="000C6868"/>
    <w:rsid w:val="000C7923"/>
    <w:rsid w:val="000D4B69"/>
    <w:rsid w:val="001261A9"/>
    <w:rsid w:val="00155EEC"/>
    <w:rsid w:val="00165F4C"/>
    <w:rsid w:val="00167FFC"/>
    <w:rsid w:val="00177A51"/>
    <w:rsid w:val="00190709"/>
    <w:rsid w:val="001C3434"/>
    <w:rsid w:val="001C7457"/>
    <w:rsid w:val="001D788F"/>
    <w:rsid w:val="00200298"/>
    <w:rsid w:val="00211320"/>
    <w:rsid w:val="0021275F"/>
    <w:rsid w:val="00253012"/>
    <w:rsid w:val="002547BE"/>
    <w:rsid w:val="00255466"/>
    <w:rsid w:val="00264068"/>
    <w:rsid w:val="0026644A"/>
    <w:rsid w:val="00287680"/>
    <w:rsid w:val="0029483B"/>
    <w:rsid w:val="002B556C"/>
    <w:rsid w:val="002D3057"/>
    <w:rsid w:val="002D602E"/>
    <w:rsid w:val="00304BC2"/>
    <w:rsid w:val="00310BD6"/>
    <w:rsid w:val="003532B1"/>
    <w:rsid w:val="0039596E"/>
    <w:rsid w:val="00396025"/>
    <w:rsid w:val="003C6AE1"/>
    <w:rsid w:val="003D7C23"/>
    <w:rsid w:val="004215B7"/>
    <w:rsid w:val="0042456B"/>
    <w:rsid w:val="00442080"/>
    <w:rsid w:val="0049251C"/>
    <w:rsid w:val="00497493"/>
    <w:rsid w:val="004C239B"/>
    <w:rsid w:val="004D3567"/>
    <w:rsid w:val="004D69E1"/>
    <w:rsid w:val="00506B7C"/>
    <w:rsid w:val="00515CE9"/>
    <w:rsid w:val="005A0252"/>
    <w:rsid w:val="005D734F"/>
    <w:rsid w:val="005E4F17"/>
    <w:rsid w:val="005E64E5"/>
    <w:rsid w:val="006219B5"/>
    <w:rsid w:val="006D6E86"/>
    <w:rsid w:val="006E6692"/>
    <w:rsid w:val="00705FAC"/>
    <w:rsid w:val="00730174"/>
    <w:rsid w:val="007306E1"/>
    <w:rsid w:val="00740168"/>
    <w:rsid w:val="00760808"/>
    <w:rsid w:val="007B35B8"/>
    <w:rsid w:val="007E1C89"/>
    <w:rsid w:val="00806D9D"/>
    <w:rsid w:val="00857DDB"/>
    <w:rsid w:val="0088590E"/>
    <w:rsid w:val="008C072F"/>
    <w:rsid w:val="008C44D0"/>
    <w:rsid w:val="008D3540"/>
    <w:rsid w:val="008F2BFC"/>
    <w:rsid w:val="008F5217"/>
    <w:rsid w:val="009104F8"/>
    <w:rsid w:val="00921203"/>
    <w:rsid w:val="009A4FFC"/>
    <w:rsid w:val="009C741E"/>
    <w:rsid w:val="009E24A6"/>
    <w:rsid w:val="009E4FF3"/>
    <w:rsid w:val="00A02A1D"/>
    <w:rsid w:val="00A17F79"/>
    <w:rsid w:val="00A22B4C"/>
    <w:rsid w:val="00A41338"/>
    <w:rsid w:val="00A42C4E"/>
    <w:rsid w:val="00A64811"/>
    <w:rsid w:val="00A76C04"/>
    <w:rsid w:val="00A878D1"/>
    <w:rsid w:val="00A94710"/>
    <w:rsid w:val="00B51CC3"/>
    <w:rsid w:val="00B53D99"/>
    <w:rsid w:val="00B614B6"/>
    <w:rsid w:val="00C85378"/>
    <w:rsid w:val="00CA2D16"/>
    <w:rsid w:val="00CC12F1"/>
    <w:rsid w:val="00CD1B62"/>
    <w:rsid w:val="00D00190"/>
    <w:rsid w:val="00D31C68"/>
    <w:rsid w:val="00D82F85"/>
    <w:rsid w:val="00D913B1"/>
    <w:rsid w:val="00D9602F"/>
    <w:rsid w:val="00E62EDA"/>
    <w:rsid w:val="00EA3DAE"/>
    <w:rsid w:val="00EC354E"/>
    <w:rsid w:val="00EC59F7"/>
    <w:rsid w:val="00EC6CA2"/>
    <w:rsid w:val="00F16B09"/>
    <w:rsid w:val="00F22F8C"/>
    <w:rsid w:val="00F6618A"/>
    <w:rsid w:val="00F76858"/>
    <w:rsid w:val="00F878E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C06C"/>
  <w15:docId w15:val="{10206F4A-34CB-400D-888A-FA0326C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21275F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1275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2547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2547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547B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09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614B6"/>
    <w:rPr>
      <w:rFonts w:eastAsiaTheme="minorEastAsia"/>
    </w:rPr>
  </w:style>
  <w:style w:type="table" w:styleId="TableGrid">
    <w:name w:val="Table Grid"/>
    <w:basedOn w:val="TableNormal"/>
    <w:uiPriority w:val="39"/>
    <w:rsid w:val="0035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0821-BA4F-4D19-82A8-67FA84BB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135</cp:revision>
  <cp:lastPrinted>2019-07-29T14:44:00Z</cp:lastPrinted>
  <dcterms:created xsi:type="dcterms:W3CDTF">2019-07-19T06:27:00Z</dcterms:created>
  <dcterms:modified xsi:type="dcterms:W3CDTF">2020-08-06T13:48:00Z</dcterms:modified>
</cp:coreProperties>
</file>