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E5D77" w14:textId="2129C7D9" w:rsidR="000B4181" w:rsidRPr="00665A22" w:rsidRDefault="005B45B9" w:rsidP="00AD0530">
      <w:pPr>
        <w:spacing w:line="360" w:lineRule="auto"/>
        <w:rPr>
          <w:rFonts w:ascii="GHEA Grapalat" w:hAnsi="GHEA Grapalat"/>
          <w:noProof/>
          <w:lang w:val="hy-AM"/>
        </w:rPr>
      </w:pPr>
      <w:r w:rsidRPr="00DF6CB2">
        <w:rPr>
          <w:rFonts w:ascii="GHEA Grapalat" w:hAnsi="GHEA Grapalat"/>
          <w:noProof/>
          <w:lang w:val="hy-AM"/>
        </w:rPr>
        <w:t xml:space="preserve"> </w:t>
      </w:r>
      <w:r w:rsidR="000B4181" w:rsidRPr="00DF6CB2">
        <w:rPr>
          <w:rFonts w:ascii="GHEA Grapalat" w:hAnsi="GHEA Grapalat"/>
          <w:noProof/>
          <w:lang w:val="hy-AM"/>
        </w:rPr>
        <w:t xml:space="preserve">  </w:t>
      </w:r>
      <w:r w:rsidR="000B4181" w:rsidRPr="00665A22">
        <w:rPr>
          <w:rFonts w:ascii="GHEA Grapalat" w:hAnsi="GHEA Grapalat"/>
          <w:noProof/>
          <w:lang w:val="en-US"/>
        </w:rPr>
        <w:drawing>
          <wp:inline distT="0" distB="0" distL="0" distR="0" wp14:anchorId="228E4EED" wp14:editId="1376AE47">
            <wp:extent cx="1028700" cy="1028700"/>
            <wp:effectExtent l="0" t="0" r="0" b="0"/>
            <wp:docPr id="3" name="Picture 3" descr="Բնապահպանության և ընդերքի տեսչական մարմի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Բնապահպանության և ընդերքի տեսչական մարմի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000B4181" w:rsidRPr="00665A22">
        <w:rPr>
          <w:rFonts w:ascii="GHEA Grapalat" w:hAnsi="GHEA Grapalat"/>
          <w:noProof/>
          <w:lang w:val="hy-AM"/>
        </w:rPr>
        <w:t xml:space="preserve">                   </w:t>
      </w:r>
      <w:r w:rsidR="00574B03" w:rsidRPr="00665A22">
        <w:rPr>
          <w:rFonts w:ascii="GHEA Grapalat" w:hAnsi="GHEA Grapalat"/>
          <w:noProof/>
          <w:lang w:val="hy-AM"/>
        </w:rPr>
        <w:t xml:space="preserve">                    </w:t>
      </w:r>
      <w:r w:rsidR="000B4181" w:rsidRPr="00665A22">
        <w:rPr>
          <w:rFonts w:ascii="GHEA Grapalat" w:hAnsi="GHEA Grapalat"/>
          <w:noProof/>
          <w:lang w:val="hy-AM"/>
        </w:rPr>
        <w:t xml:space="preserve">         </w:t>
      </w:r>
      <w:r w:rsidR="00823BD6" w:rsidRPr="00665A22">
        <w:rPr>
          <w:rFonts w:ascii="GHEA Grapalat" w:hAnsi="GHEA Grapalat"/>
          <w:noProof/>
          <w:lang w:val="hy-AM"/>
        </w:rPr>
        <w:t xml:space="preserve">                           </w:t>
      </w:r>
      <w:r w:rsidR="000B4181" w:rsidRPr="00665A22">
        <w:rPr>
          <w:rFonts w:ascii="GHEA Grapalat" w:hAnsi="GHEA Grapalat"/>
          <w:noProof/>
          <w:lang w:val="hy-AM"/>
        </w:rPr>
        <w:t xml:space="preserve">  </w:t>
      </w:r>
      <w:r w:rsidR="00823BD6" w:rsidRPr="00665A22">
        <w:rPr>
          <w:rFonts w:ascii="GHEA Grapalat" w:hAnsi="GHEA Grapalat"/>
          <w:noProof/>
          <w:lang w:val="hy-AM"/>
        </w:rPr>
        <w:t xml:space="preserve">     </w:t>
      </w:r>
      <w:r w:rsidR="000B4181" w:rsidRPr="00665A22">
        <w:rPr>
          <w:rFonts w:ascii="GHEA Grapalat" w:hAnsi="GHEA Grapalat"/>
          <w:noProof/>
          <w:lang w:val="hy-AM"/>
        </w:rPr>
        <w:t xml:space="preserve">  </w:t>
      </w:r>
      <w:r w:rsidR="00574B03" w:rsidRPr="00665A22">
        <w:rPr>
          <w:rFonts w:ascii="GHEA Grapalat" w:hAnsi="GHEA Grapalat"/>
          <w:noProof/>
          <w:lang w:val="en-US"/>
        </w:rPr>
        <w:drawing>
          <wp:inline distT="0" distB="0" distL="0" distR="0" wp14:anchorId="19894926" wp14:editId="4B089A61">
            <wp:extent cx="1009650" cy="966686"/>
            <wp:effectExtent l="0" t="0" r="0" b="5080"/>
            <wp:docPr id="4" name="Picture 4" descr="Հայաստանի Հանրապետության քաղաքաշինության, տեխնիկական և հրդեհային անվտանգության տեսչական մարմի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Հայաստանի Հանրապետության քաղաքաշինության, տեխնիկական և հրդեհային անվտանգության տեսչական մարմին"/>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1761" cy="968707"/>
                    </a:xfrm>
                    <a:prstGeom prst="rect">
                      <a:avLst/>
                    </a:prstGeom>
                    <a:noFill/>
                    <a:ln>
                      <a:noFill/>
                    </a:ln>
                  </pic:spPr>
                </pic:pic>
              </a:graphicData>
            </a:graphic>
          </wp:inline>
        </w:drawing>
      </w:r>
      <w:r w:rsidR="000B4181" w:rsidRPr="00665A22">
        <w:rPr>
          <w:rFonts w:ascii="GHEA Grapalat" w:hAnsi="GHEA Grapalat"/>
          <w:noProof/>
          <w:lang w:val="hy-AM"/>
        </w:rPr>
        <w:t xml:space="preserve">        </w:t>
      </w:r>
      <w:r w:rsidR="00823BD6" w:rsidRPr="00665A22">
        <w:rPr>
          <w:rFonts w:ascii="GHEA Grapalat" w:hAnsi="GHEA Grapalat"/>
          <w:noProof/>
          <w:lang w:val="hy-AM"/>
        </w:rPr>
        <w:t xml:space="preserve">        </w:t>
      </w:r>
      <w:r w:rsidR="000B4181" w:rsidRPr="00665A22">
        <w:rPr>
          <w:rFonts w:ascii="GHEA Grapalat" w:hAnsi="GHEA Grapalat"/>
          <w:noProof/>
          <w:lang w:val="hy-AM"/>
        </w:rPr>
        <w:t xml:space="preserve">  </w:t>
      </w:r>
      <w:r w:rsidR="006C4B50" w:rsidRPr="00665A22">
        <w:rPr>
          <w:rFonts w:ascii="GHEA Grapalat" w:hAnsi="GHEA Grapalat"/>
          <w:noProof/>
          <w:lang w:val="hy-AM"/>
        </w:rPr>
        <w:t xml:space="preserve">    </w:t>
      </w:r>
    </w:p>
    <w:p w14:paraId="12F9C456" w14:textId="1443D9CF" w:rsidR="005F0AB5" w:rsidRPr="00665A22" w:rsidRDefault="005F0AB5" w:rsidP="00186E7C">
      <w:pPr>
        <w:pStyle w:val="ListParagraph"/>
        <w:spacing w:line="360" w:lineRule="auto"/>
        <w:ind w:left="0" w:right="26"/>
        <w:rPr>
          <w:rFonts w:ascii="GHEA Grapalat" w:hAnsi="GHEA Grapalat" w:cs="Arial"/>
          <w:b/>
          <w:color w:val="000000" w:themeColor="text1"/>
          <w:sz w:val="72"/>
          <w:szCs w:val="72"/>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03E7864" w14:textId="1A4CE4FF" w:rsidR="005F0AB5" w:rsidRPr="00665A22" w:rsidRDefault="005F0AB5" w:rsidP="00AD0530">
      <w:pPr>
        <w:pStyle w:val="ListParagraph"/>
        <w:spacing w:line="360" w:lineRule="auto"/>
        <w:ind w:left="0" w:right="26"/>
        <w:jc w:val="center"/>
        <w:rPr>
          <w:rFonts w:ascii="GHEA Grapalat" w:hAnsi="GHEA Grapalat" w:cs="Arial"/>
          <w:b/>
          <w:color w:val="4F4652" w:themeColor="accent6" w:themeShade="80"/>
          <w:sz w:val="72"/>
          <w:szCs w:val="72"/>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65A22">
        <w:rPr>
          <w:rFonts w:ascii="GHEA Grapalat" w:hAnsi="GHEA Grapalat" w:cs="Arial"/>
          <w:b/>
          <w:color w:val="4F4652" w:themeColor="accent6" w:themeShade="80"/>
          <w:sz w:val="72"/>
          <w:szCs w:val="72"/>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ՀԱՇՎԵՏՎՈՒԹՅՈՒՆ</w:t>
      </w:r>
    </w:p>
    <w:p w14:paraId="73970613" w14:textId="77777777" w:rsidR="005F0AB5" w:rsidRPr="00665A22" w:rsidRDefault="005F0AB5" w:rsidP="00AD0530">
      <w:pPr>
        <w:autoSpaceDE w:val="0"/>
        <w:autoSpaceDN w:val="0"/>
        <w:adjustRightInd w:val="0"/>
        <w:spacing w:line="360" w:lineRule="auto"/>
        <w:ind w:right="26"/>
        <w:contextualSpacing/>
        <w:jc w:val="center"/>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5B62AE0" w14:textId="6E8A3763" w:rsidR="005F0AB5" w:rsidRPr="00665A22" w:rsidRDefault="005F0AB5" w:rsidP="00AD0530">
      <w:pPr>
        <w:autoSpaceDE w:val="0"/>
        <w:autoSpaceDN w:val="0"/>
        <w:adjustRightInd w:val="0"/>
        <w:spacing w:line="360" w:lineRule="auto"/>
        <w:ind w:right="26"/>
        <w:contextualSpacing/>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C50B01A" w14:textId="77777777" w:rsidR="005F0AB5" w:rsidRPr="00665A22" w:rsidRDefault="005F0AB5" w:rsidP="00AD0530">
      <w:pPr>
        <w:autoSpaceDE w:val="0"/>
        <w:autoSpaceDN w:val="0"/>
        <w:adjustRightInd w:val="0"/>
        <w:spacing w:before="240" w:line="360" w:lineRule="auto"/>
        <w:ind w:right="26"/>
        <w:contextualSpacing/>
        <w:jc w:val="center"/>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65A22">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ՀՀ ՔԱՂԱՔԱՇԻՆՈՒԹՅԱՆ, ՏԵԽՆԻԿԱԿԱՆ ԵՎ ՀՐԴԵՀԱՅԻՆ ԱՆՎՏԱՆԳՈՒԹՅԱՆ ՏԵՍՉԱԿԱՆ ՄԱՐՄՆԻ ՈՐԱԿԻ ԱՊԱՀՈՎՄԱՆ ՎԱՐՉՈՒԹՅԱՆ</w:t>
      </w:r>
    </w:p>
    <w:p w14:paraId="1486D6A2" w14:textId="22B98EC1" w:rsidR="006C4B50" w:rsidRPr="00665A22" w:rsidRDefault="006C4B50" w:rsidP="00AD0530">
      <w:pPr>
        <w:autoSpaceDE w:val="0"/>
        <w:autoSpaceDN w:val="0"/>
        <w:adjustRightInd w:val="0"/>
        <w:spacing w:before="240" w:line="360" w:lineRule="auto"/>
        <w:ind w:right="26"/>
        <w:contextualSpacing/>
        <w:jc w:val="center"/>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65A22">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202</w:t>
      </w:r>
      <w:r w:rsidR="00F83B53" w:rsidRPr="00665A22">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3</w:t>
      </w:r>
      <w:r w:rsidRPr="00665A22">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ԹՎԱԿԱՆԻ </w:t>
      </w:r>
      <w:r w:rsidR="002F0D3B" w:rsidRPr="00665A22">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ԵՐ</w:t>
      </w:r>
      <w:r w:rsidR="009A24B6" w:rsidRPr="00665A22">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ՐՈՐԴ</w:t>
      </w:r>
      <w:r w:rsidRPr="00665A22">
        <w:rPr>
          <w:rFonts w:ascii="GHEA Grapalat" w:hAnsi="GHEA Grapalat"/>
          <w:b/>
          <w:i/>
          <w:color w:val="4F4652" w:themeColor="accent6" w:themeShade="80"/>
          <w:sz w:val="36"/>
          <w:szCs w:val="36"/>
          <w:shd w:val="clear" w:color="auto" w:fill="FFFFFF"/>
          <w:lang w:val="hy-AM"/>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ԵՌԱՄՍՅԱԿԻ </w:t>
      </w:r>
    </w:p>
    <w:p w14:paraId="156B134B" w14:textId="2109CB36" w:rsidR="001A544A" w:rsidRPr="00665A22" w:rsidRDefault="001A544A" w:rsidP="00AD0530">
      <w:pPr>
        <w:spacing w:line="360" w:lineRule="auto"/>
        <w:rPr>
          <w:rFonts w:ascii="GHEA Grapalat" w:hAnsi="GHEA Grapalat"/>
          <w:b/>
          <w:lang w:val="hy-AM"/>
        </w:rPr>
      </w:pPr>
    </w:p>
    <w:p w14:paraId="3741B3FC" w14:textId="77777777" w:rsidR="001A544A" w:rsidRPr="00665A22" w:rsidRDefault="001A544A" w:rsidP="00AD0530">
      <w:pPr>
        <w:autoSpaceDE w:val="0"/>
        <w:autoSpaceDN w:val="0"/>
        <w:adjustRightInd w:val="0"/>
        <w:spacing w:line="360" w:lineRule="auto"/>
        <w:jc w:val="center"/>
        <w:rPr>
          <w:rFonts w:ascii="GHEA Grapalat" w:hAnsi="GHEA Grapalat"/>
          <w:b/>
          <w:sz w:val="32"/>
          <w:szCs w:val="32"/>
          <w:shd w:val="clear" w:color="auto" w:fill="FFFFFF"/>
          <w:lang w:val="hy-AM"/>
        </w:rPr>
      </w:pPr>
    </w:p>
    <w:p w14:paraId="0F2B7C7F" w14:textId="0AED4B65" w:rsidR="001A544A" w:rsidRPr="00665A22" w:rsidRDefault="001A544A" w:rsidP="00AD0530">
      <w:pPr>
        <w:autoSpaceDE w:val="0"/>
        <w:autoSpaceDN w:val="0"/>
        <w:adjustRightInd w:val="0"/>
        <w:spacing w:line="360" w:lineRule="auto"/>
        <w:jc w:val="center"/>
        <w:rPr>
          <w:rFonts w:ascii="GHEA Grapalat" w:hAnsi="GHEA Grapalat"/>
          <w:b/>
          <w:i/>
          <w:sz w:val="32"/>
          <w:szCs w:val="32"/>
          <w:shd w:val="clear" w:color="auto" w:fill="FFFFFF"/>
          <w:lang w:val="hy-AM"/>
        </w:rPr>
      </w:pPr>
    </w:p>
    <w:p w14:paraId="4C80F7EB" w14:textId="04557E6A" w:rsidR="005F0AB5" w:rsidRPr="00665A22" w:rsidRDefault="005F0AB5" w:rsidP="00AD0530">
      <w:pPr>
        <w:spacing w:line="360" w:lineRule="auto"/>
        <w:ind w:right="26"/>
        <w:contextualSpacing/>
        <w:rPr>
          <w:rFonts w:ascii="GHEA Grapalat" w:hAnsi="GHEA Grapalat" w:cs="Arial"/>
          <w:b/>
          <w:sz w:val="24"/>
          <w:szCs w:val="24"/>
          <w:lang w:val="hy-AM"/>
        </w:rPr>
      </w:pPr>
    </w:p>
    <w:p w14:paraId="0AB3D67B" w14:textId="758531D1" w:rsidR="005F0AB5" w:rsidRPr="00665A22" w:rsidRDefault="005F0AB5" w:rsidP="00AD0530">
      <w:pPr>
        <w:tabs>
          <w:tab w:val="left" w:pos="360"/>
        </w:tabs>
        <w:autoSpaceDE w:val="0"/>
        <w:autoSpaceDN w:val="0"/>
        <w:adjustRightInd w:val="0"/>
        <w:spacing w:before="240" w:line="360" w:lineRule="auto"/>
        <w:ind w:right="26" w:firstLine="567"/>
        <w:contextualSpacing/>
        <w:jc w:val="both"/>
        <w:rPr>
          <w:rFonts w:ascii="GHEA Grapalat" w:hAnsi="GHEA Grapalat" w:cs="Arial"/>
          <w:bCs/>
          <w:color w:val="000000" w:themeColor="text1"/>
          <w:sz w:val="24"/>
          <w:szCs w:val="24"/>
          <w:shd w:val="clear" w:color="auto" w:fill="FFFFFF"/>
          <w:lang w:val="hy-AM"/>
        </w:rPr>
      </w:pPr>
      <w:r w:rsidRPr="00665A22">
        <w:rPr>
          <w:rFonts w:ascii="GHEA Grapalat" w:hAnsi="GHEA Grapalat" w:cs="Arial"/>
          <w:bCs/>
          <w:sz w:val="24"/>
          <w:szCs w:val="24"/>
          <w:shd w:val="clear" w:color="auto" w:fill="FFFFFF"/>
          <w:lang w:val="hy-AM"/>
        </w:rPr>
        <w:lastRenderedPageBreak/>
        <w:tab/>
      </w:r>
      <w:r w:rsidRPr="00665A22">
        <w:rPr>
          <w:rFonts w:ascii="GHEA Grapalat" w:hAnsi="GHEA Grapalat" w:cs="Arial"/>
          <w:bCs/>
          <w:color w:val="000000" w:themeColor="text1"/>
          <w:sz w:val="24"/>
          <w:szCs w:val="24"/>
          <w:lang w:val="hy-AM"/>
        </w:rPr>
        <w:t>ՀՀ քաղաքաշինության, տեխնիկական և հրդեհային անվտանգության տեսչական մարմնի (այսուհետ՝ Տեսչական մարմին) որակի</w:t>
      </w:r>
      <w:r w:rsidRPr="00665A22">
        <w:rPr>
          <w:rFonts w:ascii="GHEA Grapalat" w:hAnsi="GHEA Grapalat" w:cs="Arial"/>
          <w:bCs/>
          <w:color w:val="000000" w:themeColor="text1"/>
          <w:sz w:val="24"/>
          <w:szCs w:val="24"/>
          <w:shd w:val="clear" w:color="auto" w:fill="FFFFFF"/>
          <w:lang w:val="hy-AM"/>
        </w:rPr>
        <w:t xml:space="preserve"> ապահովման վարչության (այսուհետ՝ Որակի ապահովման վարչություն) 202</w:t>
      </w:r>
      <w:r w:rsidR="007966B2" w:rsidRPr="00665A22">
        <w:rPr>
          <w:rFonts w:ascii="GHEA Grapalat" w:hAnsi="GHEA Grapalat" w:cs="Arial"/>
          <w:bCs/>
          <w:color w:val="000000" w:themeColor="text1"/>
          <w:sz w:val="24"/>
          <w:szCs w:val="24"/>
          <w:shd w:val="clear" w:color="auto" w:fill="FFFFFF"/>
          <w:lang w:val="hy-AM"/>
        </w:rPr>
        <w:t>3</w:t>
      </w:r>
      <w:r w:rsidRPr="00665A22">
        <w:rPr>
          <w:rFonts w:ascii="GHEA Grapalat" w:hAnsi="GHEA Grapalat" w:cs="Arial"/>
          <w:bCs/>
          <w:color w:val="000000" w:themeColor="text1"/>
          <w:sz w:val="24"/>
          <w:szCs w:val="24"/>
          <w:shd w:val="clear" w:color="auto" w:fill="FFFFFF"/>
          <w:lang w:val="hy-AM"/>
        </w:rPr>
        <w:t xml:space="preserve"> թվականի </w:t>
      </w:r>
      <w:r w:rsidR="002F0D3B" w:rsidRPr="00665A22">
        <w:rPr>
          <w:rFonts w:ascii="GHEA Grapalat" w:hAnsi="GHEA Grapalat" w:cs="Arial"/>
          <w:bCs/>
          <w:color w:val="000000" w:themeColor="text1"/>
          <w:sz w:val="24"/>
          <w:szCs w:val="24"/>
          <w:shd w:val="clear" w:color="auto" w:fill="FFFFFF"/>
          <w:lang w:val="hy-AM"/>
        </w:rPr>
        <w:t>3</w:t>
      </w:r>
      <w:r w:rsidRPr="00665A22">
        <w:rPr>
          <w:rFonts w:ascii="GHEA Grapalat" w:hAnsi="GHEA Grapalat" w:cs="Arial"/>
          <w:bCs/>
          <w:color w:val="000000" w:themeColor="text1"/>
          <w:sz w:val="24"/>
          <w:szCs w:val="24"/>
          <w:shd w:val="clear" w:color="auto" w:fill="FFFFFF"/>
          <w:lang w:val="hy-AM"/>
        </w:rPr>
        <w:t>-</w:t>
      </w:r>
      <w:r w:rsidR="00795AAC" w:rsidRPr="00665A22">
        <w:rPr>
          <w:rFonts w:ascii="GHEA Grapalat" w:hAnsi="GHEA Grapalat" w:cs="Arial"/>
          <w:bCs/>
          <w:color w:val="000000" w:themeColor="text1"/>
          <w:sz w:val="24"/>
          <w:szCs w:val="24"/>
          <w:shd w:val="clear" w:color="auto" w:fill="FFFFFF"/>
          <w:lang w:val="hy-AM"/>
        </w:rPr>
        <w:t xml:space="preserve">րդ </w:t>
      </w:r>
      <w:r w:rsidRPr="00665A22">
        <w:rPr>
          <w:rFonts w:ascii="GHEA Grapalat" w:hAnsi="GHEA Grapalat" w:cs="Arial"/>
          <w:bCs/>
          <w:color w:val="000000" w:themeColor="text1"/>
          <w:sz w:val="24"/>
          <w:szCs w:val="24"/>
          <w:shd w:val="clear" w:color="auto" w:fill="FFFFFF"/>
          <w:lang w:val="hy-AM"/>
        </w:rPr>
        <w:t>եռամսյակի հաշվետվությունը կազմվել է վարչության գործունեության 202</w:t>
      </w:r>
      <w:r w:rsidR="007966B2" w:rsidRPr="00665A22">
        <w:rPr>
          <w:rFonts w:ascii="GHEA Grapalat" w:hAnsi="GHEA Grapalat" w:cs="Arial"/>
          <w:bCs/>
          <w:color w:val="000000" w:themeColor="text1"/>
          <w:sz w:val="24"/>
          <w:szCs w:val="24"/>
          <w:shd w:val="clear" w:color="auto" w:fill="FFFFFF"/>
          <w:lang w:val="hy-AM"/>
        </w:rPr>
        <w:t>3</w:t>
      </w:r>
      <w:r w:rsidRPr="00665A22">
        <w:rPr>
          <w:rFonts w:ascii="GHEA Grapalat" w:hAnsi="GHEA Grapalat" w:cs="Arial"/>
          <w:bCs/>
          <w:color w:val="000000" w:themeColor="text1"/>
          <w:sz w:val="24"/>
          <w:szCs w:val="24"/>
          <w:shd w:val="clear" w:color="auto" w:fill="FFFFFF"/>
          <w:lang w:val="hy-AM"/>
        </w:rPr>
        <w:t xml:space="preserve"> թվականի ծրագրի համաձայն` ներքին հսկողության արդյունքների հիման վրա։</w:t>
      </w:r>
    </w:p>
    <w:p w14:paraId="3037D393" w14:textId="77777777" w:rsidR="005F0AB5" w:rsidRPr="00665A22" w:rsidRDefault="005F0AB5" w:rsidP="00AD0530">
      <w:pPr>
        <w:tabs>
          <w:tab w:val="left" w:pos="360"/>
        </w:tabs>
        <w:autoSpaceDE w:val="0"/>
        <w:autoSpaceDN w:val="0"/>
        <w:adjustRightInd w:val="0"/>
        <w:spacing w:before="240" w:line="360" w:lineRule="auto"/>
        <w:ind w:right="26" w:firstLine="567"/>
        <w:contextualSpacing/>
        <w:jc w:val="both"/>
        <w:rPr>
          <w:rFonts w:ascii="GHEA Grapalat" w:hAnsi="GHEA Grapalat" w:cs="Arial"/>
          <w:bCs/>
          <w:color w:val="000000" w:themeColor="text1"/>
          <w:sz w:val="24"/>
          <w:szCs w:val="24"/>
          <w:shd w:val="clear" w:color="auto" w:fill="FFFFFF"/>
          <w:lang w:val="hy-AM"/>
        </w:rPr>
      </w:pPr>
      <w:r w:rsidRPr="00665A22">
        <w:rPr>
          <w:rFonts w:ascii="GHEA Grapalat" w:hAnsi="GHEA Grapalat" w:cs="Arial"/>
          <w:bCs/>
          <w:color w:val="000000" w:themeColor="text1"/>
          <w:sz w:val="24"/>
          <w:szCs w:val="24"/>
          <w:shd w:val="clear" w:color="auto" w:fill="FFFFFF"/>
          <w:lang w:val="hy-AM"/>
        </w:rPr>
        <w:t xml:space="preserve">Հաշվետվությունը ներկայացված է Տեսչական մարմնի կառավարման խորհրդի կողմից հաստատված ձևաչափով և ծրագրով նախատեսված յուրաքանչյուր կետի մասով ունի հետևյալ կառուցվածքը՝ </w:t>
      </w:r>
    </w:p>
    <w:p w14:paraId="68BC6C4A" w14:textId="77777777" w:rsidR="005F0AB5" w:rsidRPr="00665A22" w:rsidRDefault="005F0AB5" w:rsidP="00AD0530">
      <w:pPr>
        <w:numPr>
          <w:ilvl w:val="0"/>
          <w:numId w:val="2"/>
        </w:numPr>
        <w:tabs>
          <w:tab w:val="left" w:pos="360"/>
          <w:tab w:val="left" w:pos="851"/>
        </w:tabs>
        <w:autoSpaceDE w:val="0"/>
        <w:autoSpaceDN w:val="0"/>
        <w:adjustRightInd w:val="0"/>
        <w:spacing w:before="240" w:line="360" w:lineRule="auto"/>
        <w:ind w:left="0" w:right="26" w:firstLine="567"/>
        <w:contextualSpacing/>
        <w:jc w:val="both"/>
        <w:rPr>
          <w:rFonts w:ascii="GHEA Grapalat" w:hAnsi="GHEA Grapalat" w:cs="Arial"/>
          <w:bCs/>
          <w:color w:val="000000" w:themeColor="text1"/>
          <w:sz w:val="24"/>
          <w:szCs w:val="24"/>
          <w:shd w:val="clear" w:color="auto" w:fill="FFFFFF"/>
          <w:lang w:val="hy-AM"/>
        </w:rPr>
      </w:pPr>
      <w:r w:rsidRPr="00665A22">
        <w:rPr>
          <w:rFonts w:ascii="GHEA Grapalat" w:hAnsi="GHEA Grapalat" w:cs="Arial"/>
          <w:bCs/>
          <w:color w:val="000000" w:themeColor="text1"/>
          <w:sz w:val="24"/>
          <w:szCs w:val="24"/>
          <w:shd w:val="clear" w:color="auto" w:fill="FFFFFF"/>
          <w:lang w:val="hy-AM"/>
        </w:rPr>
        <w:t>ուսումնասիրության արդյունք,</w:t>
      </w:r>
    </w:p>
    <w:p w14:paraId="1F935470" w14:textId="77777777" w:rsidR="005F0AB5" w:rsidRPr="00665A22" w:rsidRDefault="005F0AB5" w:rsidP="00AD0530">
      <w:pPr>
        <w:numPr>
          <w:ilvl w:val="0"/>
          <w:numId w:val="2"/>
        </w:numPr>
        <w:tabs>
          <w:tab w:val="left" w:pos="360"/>
          <w:tab w:val="left" w:pos="851"/>
        </w:tabs>
        <w:autoSpaceDE w:val="0"/>
        <w:autoSpaceDN w:val="0"/>
        <w:adjustRightInd w:val="0"/>
        <w:spacing w:before="240" w:line="360" w:lineRule="auto"/>
        <w:ind w:left="0" w:right="26" w:firstLine="567"/>
        <w:contextualSpacing/>
        <w:jc w:val="both"/>
        <w:rPr>
          <w:rFonts w:ascii="GHEA Grapalat" w:hAnsi="GHEA Grapalat" w:cs="Arial"/>
          <w:bCs/>
          <w:color w:val="000000" w:themeColor="text1"/>
          <w:sz w:val="24"/>
          <w:szCs w:val="24"/>
          <w:shd w:val="clear" w:color="auto" w:fill="FFFFFF"/>
          <w:lang w:val="hy-AM"/>
        </w:rPr>
      </w:pPr>
      <w:r w:rsidRPr="00665A22">
        <w:rPr>
          <w:rFonts w:ascii="GHEA Grapalat" w:hAnsi="GHEA Grapalat" w:cs="Arial"/>
          <w:bCs/>
          <w:color w:val="000000" w:themeColor="text1"/>
          <w:sz w:val="24"/>
          <w:szCs w:val="24"/>
          <w:shd w:val="clear" w:color="auto" w:fill="FFFFFF"/>
          <w:lang w:val="hy-AM"/>
        </w:rPr>
        <w:t xml:space="preserve"> բացահայտված խնդիրներ և ռիսկեր,</w:t>
      </w:r>
    </w:p>
    <w:p w14:paraId="721B0255" w14:textId="3C33C2C6" w:rsidR="005F0AB5" w:rsidRPr="00665A22" w:rsidRDefault="005F0AB5" w:rsidP="00AD0530">
      <w:pPr>
        <w:numPr>
          <w:ilvl w:val="0"/>
          <w:numId w:val="2"/>
        </w:numPr>
        <w:tabs>
          <w:tab w:val="left" w:pos="360"/>
          <w:tab w:val="left" w:pos="851"/>
        </w:tabs>
        <w:autoSpaceDE w:val="0"/>
        <w:autoSpaceDN w:val="0"/>
        <w:adjustRightInd w:val="0"/>
        <w:spacing w:before="240" w:line="360" w:lineRule="auto"/>
        <w:ind w:left="0" w:right="26" w:firstLine="567"/>
        <w:contextualSpacing/>
        <w:jc w:val="both"/>
        <w:rPr>
          <w:rFonts w:ascii="GHEA Grapalat" w:hAnsi="GHEA Grapalat" w:cs="Arial"/>
          <w:bCs/>
          <w:color w:val="000000" w:themeColor="text1"/>
          <w:sz w:val="24"/>
          <w:szCs w:val="24"/>
          <w:shd w:val="clear" w:color="auto" w:fill="FFFFFF"/>
          <w:lang w:val="hy-AM"/>
        </w:rPr>
      </w:pPr>
      <w:r w:rsidRPr="00665A22">
        <w:rPr>
          <w:rFonts w:ascii="GHEA Grapalat" w:hAnsi="GHEA Grapalat" w:cs="Arial"/>
          <w:bCs/>
          <w:color w:val="000000" w:themeColor="text1"/>
          <w:sz w:val="24"/>
          <w:szCs w:val="24"/>
          <w:shd w:val="clear" w:color="auto" w:fill="FFFFFF"/>
          <w:lang w:val="hy-AM"/>
        </w:rPr>
        <w:t xml:space="preserve"> </w:t>
      </w:r>
      <w:r w:rsidR="006967F0" w:rsidRPr="00665A22">
        <w:rPr>
          <w:rFonts w:ascii="GHEA Grapalat" w:hAnsi="GHEA Grapalat" w:cs="Arial"/>
          <w:bCs/>
          <w:color w:val="000000" w:themeColor="text1"/>
          <w:sz w:val="24"/>
          <w:szCs w:val="24"/>
          <w:shd w:val="clear" w:color="auto" w:fill="FFFFFF"/>
          <w:lang w:val="hy-AM"/>
        </w:rPr>
        <w:t>ա</w:t>
      </w:r>
      <w:r w:rsidRPr="00665A22">
        <w:rPr>
          <w:rFonts w:ascii="GHEA Grapalat" w:hAnsi="GHEA Grapalat" w:cs="Arial"/>
          <w:bCs/>
          <w:color w:val="000000" w:themeColor="text1"/>
          <w:sz w:val="24"/>
          <w:szCs w:val="24"/>
          <w:shd w:val="clear" w:color="auto" w:fill="FFFFFF"/>
          <w:lang w:val="hy-AM"/>
        </w:rPr>
        <w:t>ռաջարկություններ</w:t>
      </w:r>
      <w:r w:rsidR="00223C55" w:rsidRPr="00665A22">
        <w:rPr>
          <w:rFonts w:ascii="Cambria Math" w:hAnsi="Cambria Math" w:cs="Cambria Math"/>
          <w:bCs/>
          <w:color w:val="000000" w:themeColor="text1"/>
          <w:sz w:val="24"/>
          <w:szCs w:val="24"/>
          <w:shd w:val="clear" w:color="auto" w:fill="FFFFFF"/>
          <w:lang w:val="hy-AM"/>
        </w:rPr>
        <w:t>․</w:t>
      </w:r>
    </w:p>
    <w:p w14:paraId="4B76AEC1" w14:textId="2DCA80AB" w:rsidR="005F0AB5" w:rsidRPr="00665A22" w:rsidRDefault="005F0AB5" w:rsidP="00AD0530">
      <w:pPr>
        <w:tabs>
          <w:tab w:val="left" w:pos="360"/>
        </w:tabs>
        <w:autoSpaceDE w:val="0"/>
        <w:autoSpaceDN w:val="0"/>
        <w:adjustRightInd w:val="0"/>
        <w:spacing w:before="240" w:line="360" w:lineRule="auto"/>
        <w:ind w:right="26" w:firstLine="567"/>
        <w:contextualSpacing/>
        <w:jc w:val="both"/>
        <w:rPr>
          <w:rFonts w:ascii="GHEA Grapalat" w:hAnsi="GHEA Grapalat" w:cs="Arial"/>
          <w:bCs/>
          <w:color w:val="000000" w:themeColor="text1"/>
          <w:sz w:val="24"/>
          <w:szCs w:val="24"/>
          <w:shd w:val="clear" w:color="auto" w:fill="FFFFFF"/>
          <w:lang w:val="hy-AM"/>
        </w:rPr>
      </w:pPr>
      <w:r w:rsidRPr="00665A22">
        <w:rPr>
          <w:rFonts w:ascii="GHEA Grapalat" w:hAnsi="GHEA Grapalat" w:cs="Arial"/>
          <w:bCs/>
          <w:color w:val="000000" w:themeColor="text1"/>
          <w:sz w:val="24"/>
          <w:szCs w:val="24"/>
          <w:shd w:val="clear" w:color="auto" w:fill="FFFFFF"/>
          <w:lang w:val="hy-AM"/>
        </w:rPr>
        <w:t>Ստորև ներկայացված են Որակի ապահովման վարչության կողմից ներքին հսկողության գործառույթների շրջանակներում իրականացված միջոցառումները և դրանց արդյունքները՝</w:t>
      </w:r>
    </w:p>
    <w:p w14:paraId="5E2F2694" w14:textId="47967AA7" w:rsidR="005F0AB5" w:rsidRPr="00665A22" w:rsidRDefault="005F0AB5" w:rsidP="00AD0530">
      <w:pPr>
        <w:pStyle w:val="NormalWeb"/>
        <w:numPr>
          <w:ilvl w:val="0"/>
          <w:numId w:val="4"/>
        </w:numPr>
        <w:shd w:val="clear" w:color="auto" w:fill="FFFFFF"/>
        <w:tabs>
          <w:tab w:val="left" w:pos="851"/>
        </w:tabs>
        <w:spacing w:before="240" w:beforeAutospacing="0" w:after="160" w:afterAutospacing="0" w:line="360" w:lineRule="auto"/>
        <w:jc w:val="both"/>
        <w:rPr>
          <w:rFonts w:ascii="GHEA Grapalat" w:hAnsi="GHEA Grapalat"/>
          <w:b/>
          <w:bCs/>
          <w:i/>
          <w:iCs/>
          <w:color w:val="000000" w:themeColor="text1"/>
          <w:u w:val="single"/>
          <w:shd w:val="clear" w:color="auto" w:fill="FFFFFF"/>
          <w:lang w:val="hy-AM"/>
        </w:rPr>
      </w:pPr>
      <w:r w:rsidRPr="00665A22">
        <w:rPr>
          <w:rFonts w:ascii="GHEA Grapalat" w:hAnsi="GHEA Grapalat"/>
          <w:b/>
          <w:bCs/>
          <w:i/>
          <w:iCs/>
          <w:color w:val="000000" w:themeColor="text1"/>
          <w:u w:val="single"/>
          <w:shd w:val="clear" w:color="auto" w:fill="FFFFFF"/>
          <w:lang w:val="hy-AM"/>
        </w:rPr>
        <w:t>Միջոցառում՝ ներքին հսկողություն կարգապահական կանոնների պահպանման նկատմամբ</w:t>
      </w:r>
      <w:r w:rsidRPr="00665A22">
        <w:rPr>
          <w:rFonts w:ascii="Cambria Math" w:hAnsi="Cambria Math" w:cs="Cambria Math"/>
          <w:b/>
          <w:bCs/>
          <w:i/>
          <w:iCs/>
          <w:color w:val="000000" w:themeColor="text1"/>
          <w:u w:val="single"/>
          <w:shd w:val="clear" w:color="auto" w:fill="FFFFFF"/>
          <w:lang w:val="hy-AM"/>
        </w:rPr>
        <w:t>․</w:t>
      </w:r>
    </w:p>
    <w:p w14:paraId="51E7D860" w14:textId="3C4A0076" w:rsidR="005F0AB5" w:rsidRPr="00665A22" w:rsidRDefault="005F0AB5" w:rsidP="00AD0530">
      <w:pPr>
        <w:spacing w:before="240" w:line="360" w:lineRule="auto"/>
        <w:ind w:right="26"/>
        <w:jc w:val="both"/>
        <w:rPr>
          <w:rFonts w:ascii="GHEA Grapalat" w:hAnsi="GHEA Grapalat" w:cs="Arial"/>
          <w:bCs/>
          <w:i/>
          <w:color w:val="000000" w:themeColor="text1"/>
          <w:sz w:val="24"/>
          <w:szCs w:val="24"/>
          <w:u w:val="single"/>
          <w:shd w:val="clear" w:color="auto" w:fill="FFFFFF"/>
          <w:lang w:val="hy-AM"/>
        </w:rPr>
      </w:pPr>
      <w:r w:rsidRPr="00665A22">
        <w:rPr>
          <w:rFonts w:ascii="GHEA Grapalat" w:hAnsi="GHEA Grapalat" w:cs="Arial"/>
          <w:b/>
          <w:i/>
          <w:iCs/>
          <w:color w:val="000000" w:themeColor="text1"/>
          <w:sz w:val="24"/>
          <w:szCs w:val="24"/>
          <w:u w:val="single"/>
          <w:lang w:val="hy-AM"/>
        </w:rPr>
        <w:t>Ուսումնասիրության արդյունք</w:t>
      </w:r>
      <w:r w:rsidRPr="00665A22">
        <w:rPr>
          <w:rFonts w:ascii="GHEA Grapalat" w:hAnsi="GHEA Grapalat" w:cs="Arial"/>
          <w:b/>
          <w:i/>
          <w:color w:val="000000" w:themeColor="text1"/>
          <w:sz w:val="24"/>
          <w:szCs w:val="24"/>
          <w:lang w:val="hy-AM"/>
        </w:rPr>
        <w:t>.</w:t>
      </w:r>
      <w:r w:rsidRPr="00665A22">
        <w:rPr>
          <w:rFonts w:ascii="GHEA Grapalat" w:hAnsi="GHEA Grapalat" w:cs="Arial"/>
          <w:bCs/>
          <w:i/>
          <w:color w:val="000000" w:themeColor="text1"/>
          <w:sz w:val="24"/>
          <w:szCs w:val="24"/>
          <w:u w:val="single"/>
          <w:shd w:val="clear" w:color="auto" w:fill="FFFFFF"/>
          <w:lang w:val="hy-AM"/>
        </w:rPr>
        <w:t xml:space="preserve"> </w:t>
      </w:r>
    </w:p>
    <w:p w14:paraId="00B0C996" w14:textId="7BC35DF6" w:rsidR="008D5C4F" w:rsidRPr="00665A22" w:rsidRDefault="002F0D3B" w:rsidP="002F0D3B">
      <w:pPr>
        <w:spacing w:line="360" w:lineRule="auto"/>
        <w:ind w:firstLine="360"/>
        <w:jc w:val="both"/>
        <w:rPr>
          <w:rFonts w:ascii="GHEA Grapalat" w:eastAsia="Times New Roman" w:hAnsi="GHEA Grapalat" w:cs="Arial"/>
          <w:color w:val="000000" w:themeColor="text1"/>
          <w:sz w:val="24"/>
          <w:szCs w:val="24"/>
          <w:lang w:val="hy-AM" w:eastAsia="ru-RU"/>
        </w:rPr>
      </w:pPr>
      <w:r w:rsidRPr="00665A22">
        <w:rPr>
          <w:rFonts w:ascii="GHEA Grapalat" w:eastAsia="Times New Roman" w:hAnsi="GHEA Grapalat" w:cs="Arial"/>
          <w:color w:val="000000" w:themeColor="text1"/>
          <w:sz w:val="24"/>
          <w:szCs w:val="24"/>
          <w:lang w:val="hy-AM" w:eastAsia="ru-RU"/>
        </w:rPr>
        <w:t>Հաշվետու եռամսյակում նշանակված և/կամ ավարտված ծառայողական քննություն</w:t>
      </w:r>
      <w:r w:rsidR="0061438F">
        <w:rPr>
          <w:rFonts w:ascii="GHEA Grapalat" w:eastAsia="Times New Roman" w:hAnsi="GHEA Grapalat" w:cs="Arial"/>
          <w:color w:val="000000" w:themeColor="text1"/>
          <w:sz w:val="24"/>
          <w:szCs w:val="24"/>
          <w:lang w:val="hy-AM" w:eastAsia="ru-RU"/>
        </w:rPr>
        <w:t>ներ</w:t>
      </w:r>
      <w:r w:rsidRPr="00665A22">
        <w:rPr>
          <w:rFonts w:ascii="GHEA Grapalat" w:eastAsia="Times New Roman" w:hAnsi="GHEA Grapalat" w:cs="Arial"/>
          <w:color w:val="000000" w:themeColor="text1"/>
          <w:sz w:val="24"/>
          <w:szCs w:val="24"/>
          <w:lang w:val="hy-AM" w:eastAsia="ru-RU"/>
        </w:rPr>
        <w:t xml:space="preserve"> չեն եղել։</w:t>
      </w:r>
    </w:p>
    <w:p w14:paraId="29F803FF" w14:textId="20AE8948" w:rsidR="00446153" w:rsidRPr="00665A22" w:rsidRDefault="00446153" w:rsidP="00446153">
      <w:pPr>
        <w:spacing w:line="360" w:lineRule="auto"/>
        <w:ind w:firstLine="360"/>
        <w:jc w:val="both"/>
        <w:rPr>
          <w:rFonts w:ascii="GHEA Grapalat" w:eastAsia="Times New Roman" w:hAnsi="GHEA Grapalat" w:cs="Arial"/>
          <w:color w:val="000000" w:themeColor="text1"/>
          <w:sz w:val="24"/>
          <w:szCs w:val="24"/>
          <w:lang w:val="hy-AM" w:eastAsia="ru-RU"/>
        </w:rPr>
      </w:pPr>
      <w:r w:rsidRPr="00DC6B47">
        <w:rPr>
          <w:rFonts w:ascii="GHEA Grapalat" w:eastAsia="Times New Roman" w:hAnsi="GHEA Grapalat" w:cs="Arial"/>
          <w:color w:val="000000" w:themeColor="text1"/>
          <w:sz w:val="24"/>
          <w:szCs w:val="24"/>
          <w:lang w:val="hy-AM" w:eastAsia="ru-RU"/>
        </w:rPr>
        <w:t>Հաշվետու եռամսյակում որակի ապահովման վարչության կողմից</w:t>
      </w:r>
      <w:r w:rsidR="00F63202" w:rsidRPr="00DC6B47">
        <w:rPr>
          <w:rFonts w:ascii="GHEA Grapalat" w:eastAsia="Times New Roman" w:hAnsi="GHEA Grapalat" w:cs="Arial"/>
          <w:color w:val="000000" w:themeColor="text1"/>
          <w:sz w:val="24"/>
          <w:szCs w:val="24"/>
          <w:lang w:val="hy-AM" w:eastAsia="ru-RU"/>
        </w:rPr>
        <w:t xml:space="preserve"> հետագա ընթացքի ապահովման նպատակով </w:t>
      </w:r>
      <w:r w:rsidR="00DC6B47" w:rsidRPr="00DC6B47">
        <w:rPr>
          <w:rFonts w:ascii="GHEA Grapalat" w:eastAsia="Times New Roman" w:hAnsi="GHEA Grapalat" w:cs="Arial"/>
          <w:color w:val="000000" w:themeColor="text1"/>
          <w:sz w:val="24"/>
          <w:szCs w:val="24"/>
          <w:lang w:val="hy-AM" w:eastAsia="ru-RU"/>
        </w:rPr>
        <w:t>ներկայացվել է 2 զեկուցագիր</w:t>
      </w:r>
      <w:r w:rsidRPr="00DC6B47">
        <w:rPr>
          <w:rFonts w:ascii="GHEA Grapalat" w:eastAsia="Times New Roman" w:hAnsi="GHEA Grapalat" w:cs="Arial"/>
          <w:color w:val="000000" w:themeColor="text1"/>
          <w:sz w:val="24"/>
          <w:szCs w:val="24"/>
          <w:lang w:val="hy-AM" w:eastAsia="ru-RU"/>
        </w:rPr>
        <w:t>՝</w:t>
      </w:r>
    </w:p>
    <w:p w14:paraId="6BFC1D34" w14:textId="7E1B9F89" w:rsidR="00446153" w:rsidRPr="00665A22" w:rsidRDefault="00446153" w:rsidP="00DD3F9D">
      <w:pPr>
        <w:pStyle w:val="ListParagraph"/>
        <w:numPr>
          <w:ilvl w:val="1"/>
          <w:numId w:val="2"/>
        </w:numPr>
        <w:spacing w:line="360" w:lineRule="auto"/>
        <w:jc w:val="both"/>
        <w:rPr>
          <w:rFonts w:ascii="GHEA Grapalat" w:eastAsia="Times New Roman" w:hAnsi="GHEA Grapalat" w:cs="Arial"/>
          <w:color w:val="000000" w:themeColor="text1"/>
          <w:sz w:val="24"/>
          <w:szCs w:val="24"/>
          <w:lang w:val="hy-AM" w:eastAsia="ru-RU"/>
        </w:rPr>
      </w:pPr>
      <w:r w:rsidRPr="00665A22">
        <w:rPr>
          <w:rFonts w:ascii="GHEA Grapalat" w:eastAsia="Times New Roman" w:hAnsi="GHEA Grapalat" w:cs="Arial"/>
          <w:color w:val="000000" w:themeColor="text1"/>
          <w:sz w:val="24"/>
          <w:szCs w:val="24"/>
          <w:lang w:val="hy-AM" w:eastAsia="ru-RU"/>
        </w:rPr>
        <w:t xml:space="preserve">07-10 զեկուցագրով ներկայացվել էր Երևանի տարածքային բաժնի կողմից </w:t>
      </w:r>
      <w:r w:rsidR="00DD3F9D" w:rsidRPr="00665A22">
        <w:rPr>
          <w:rFonts w:ascii="GHEA Grapalat" w:eastAsia="Times New Roman" w:hAnsi="GHEA Grapalat" w:cs="Arial"/>
          <w:color w:val="000000" w:themeColor="text1"/>
          <w:sz w:val="24"/>
          <w:szCs w:val="24"/>
          <w:lang w:val="hy-AM" w:eastAsia="ru-RU"/>
        </w:rPr>
        <w:t xml:space="preserve">քաղաքաշինության ոլորտում </w:t>
      </w:r>
      <w:r w:rsidRPr="00665A22">
        <w:rPr>
          <w:rFonts w:ascii="GHEA Grapalat" w:eastAsia="Times New Roman" w:hAnsi="GHEA Grapalat" w:cs="Arial"/>
          <w:color w:val="000000" w:themeColor="text1"/>
          <w:sz w:val="24"/>
          <w:szCs w:val="24"/>
          <w:lang w:val="hy-AM" w:eastAsia="ru-RU"/>
        </w:rPr>
        <w:t xml:space="preserve">իրականացված ստուգումների </w:t>
      </w:r>
      <w:r w:rsidRPr="00665A22">
        <w:rPr>
          <w:rFonts w:ascii="GHEA Grapalat" w:eastAsia="Times New Roman" w:hAnsi="GHEA Grapalat" w:cs="Arial"/>
          <w:color w:val="000000" w:themeColor="text1"/>
          <w:sz w:val="24"/>
          <w:szCs w:val="24"/>
          <w:lang w:val="hy-AM" w:eastAsia="ru-RU"/>
        </w:rPr>
        <w:lastRenderedPageBreak/>
        <w:t>արդյունքում արձանագրված խախտումների վերաբերյալ կայացված թվով 25 որոշումների վճարման կամ հարկադիր կատարման ներկայաց</w:t>
      </w:r>
      <w:r w:rsidR="007A005F">
        <w:rPr>
          <w:rFonts w:ascii="GHEA Grapalat" w:eastAsia="Times New Roman" w:hAnsi="GHEA Grapalat" w:cs="Arial"/>
          <w:color w:val="000000" w:themeColor="text1"/>
          <w:sz w:val="24"/>
          <w:szCs w:val="24"/>
          <w:lang w:val="hy-AM" w:eastAsia="ru-RU"/>
        </w:rPr>
        <w:t>ն</w:t>
      </w:r>
      <w:r w:rsidRPr="00665A22">
        <w:rPr>
          <w:rFonts w:ascii="GHEA Grapalat" w:eastAsia="Times New Roman" w:hAnsi="GHEA Grapalat" w:cs="Arial"/>
          <w:color w:val="000000" w:themeColor="text1"/>
          <w:sz w:val="24"/>
          <w:szCs w:val="24"/>
          <w:lang w:val="hy-AM" w:eastAsia="ru-RU"/>
        </w:rPr>
        <w:t>ելու վերաբերյալ տեղեկատվության</w:t>
      </w:r>
      <w:r w:rsidR="00DD3F9D" w:rsidRPr="00665A22">
        <w:rPr>
          <w:rFonts w:ascii="GHEA Grapalat" w:eastAsia="Times New Roman" w:hAnsi="GHEA Grapalat" w:cs="Arial"/>
          <w:color w:val="000000" w:themeColor="text1"/>
          <w:sz w:val="24"/>
          <w:szCs w:val="24"/>
          <w:lang w:val="hy-AM" w:eastAsia="ru-RU"/>
        </w:rPr>
        <w:t>, ինչպես նաև 3 գործ</w:t>
      </w:r>
      <w:r w:rsidRPr="00665A22">
        <w:rPr>
          <w:rFonts w:ascii="GHEA Grapalat" w:eastAsia="Times New Roman" w:hAnsi="GHEA Grapalat" w:cs="Arial"/>
          <w:color w:val="000000" w:themeColor="text1"/>
          <w:sz w:val="24"/>
          <w:szCs w:val="24"/>
          <w:lang w:val="hy-AM" w:eastAsia="ru-RU"/>
        </w:rPr>
        <w:t xml:space="preserve">ով </w:t>
      </w:r>
      <w:r w:rsidR="00DD3F9D" w:rsidRPr="00665A22">
        <w:rPr>
          <w:rFonts w:ascii="GHEA Grapalat" w:eastAsia="Times New Roman" w:hAnsi="GHEA Grapalat" w:cs="Arial"/>
          <w:color w:val="000000" w:themeColor="text1"/>
          <w:sz w:val="24"/>
          <w:szCs w:val="24"/>
          <w:lang w:val="hy-AM" w:eastAsia="ru-RU"/>
        </w:rPr>
        <w:t xml:space="preserve">վարչական իրավախախտման </w:t>
      </w:r>
      <w:r w:rsidRPr="00665A22">
        <w:rPr>
          <w:rFonts w:ascii="GHEA Grapalat" w:eastAsia="Times New Roman" w:hAnsi="GHEA Grapalat" w:cs="Arial"/>
          <w:color w:val="000000" w:themeColor="text1"/>
          <w:sz w:val="24"/>
          <w:szCs w:val="24"/>
          <w:lang w:val="hy-AM" w:eastAsia="ru-RU"/>
        </w:rPr>
        <w:t>որոշումներ</w:t>
      </w:r>
      <w:r w:rsidR="00DD3F9D" w:rsidRPr="00665A22">
        <w:rPr>
          <w:rFonts w:ascii="GHEA Grapalat" w:eastAsia="Times New Roman" w:hAnsi="GHEA Grapalat" w:cs="Arial"/>
          <w:color w:val="000000" w:themeColor="text1"/>
          <w:sz w:val="24"/>
          <w:szCs w:val="24"/>
          <w:lang w:val="hy-AM" w:eastAsia="ru-RU"/>
        </w:rPr>
        <w:t>ի բացակայության հարցը։</w:t>
      </w:r>
    </w:p>
    <w:p w14:paraId="4C220EB6" w14:textId="7ACA7533" w:rsidR="00DD3F9D" w:rsidRPr="00665A22" w:rsidRDefault="00DD3F9D" w:rsidP="00DD3F9D">
      <w:pPr>
        <w:pStyle w:val="ListParagraph"/>
        <w:numPr>
          <w:ilvl w:val="1"/>
          <w:numId w:val="2"/>
        </w:numPr>
        <w:spacing w:line="360" w:lineRule="auto"/>
        <w:jc w:val="both"/>
        <w:rPr>
          <w:rFonts w:ascii="GHEA Grapalat" w:eastAsia="Times New Roman" w:hAnsi="GHEA Grapalat" w:cs="Arial"/>
          <w:color w:val="000000" w:themeColor="text1"/>
          <w:sz w:val="24"/>
          <w:szCs w:val="24"/>
          <w:lang w:val="hy-AM" w:eastAsia="ru-RU"/>
        </w:rPr>
      </w:pPr>
      <w:r w:rsidRPr="00665A22">
        <w:rPr>
          <w:rFonts w:ascii="GHEA Grapalat" w:eastAsia="Times New Roman" w:hAnsi="GHEA Grapalat" w:cs="Arial"/>
          <w:color w:val="000000" w:themeColor="text1"/>
          <w:sz w:val="24"/>
          <w:szCs w:val="24"/>
          <w:lang w:val="hy-AM" w:eastAsia="ru-RU"/>
        </w:rPr>
        <w:t>07-12 զեկուցագրի համաձայն, 19 գործով իրավախախտները վարչական տույժի նշանակման օրվանից հետո` մեկ տարվա ընթացքում, կրկին կատարել են նույն արարքը, ուստի վերջիններիս նկատմամբ պետք է նշանակվեր կրկնապատիկի չափով տուգանք՝ 400</w:t>
      </w:r>
      <w:r w:rsidRPr="00665A22">
        <w:rPr>
          <w:rFonts w:ascii="Cambria Math" w:eastAsia="Times New Roman" w:hAnsi="Cambria Math" w:cs="Cambria Math"/>
          <w:color w:val="000000" w:themeColor="text1"/>
          <w:sz w:val="24"/>
          <w:szCs w:val="24"/>
          <w:lang w:val="hy-AM" w:eastAsia="ru-RU"/>
        </w:rPr>
        <w:t>․</w:t>
      </w:r>
      <w:r w:rsidRPr="00665A22">
        <w:rPr>
          <w:rFonts w:ascii="GHEA Grapalat" w:eastAsia="Times New Roman" w:hAnsi="GHEA Grapalat" w:cs="Arial"/>
          <w:color w:val="000000" w:themeColor="text1"/>
          <w:sz w:val="24"/>
          <w:szCs w:val="24"/>
          <w:lang w:val="hy-AM" w:eastAsia="ru-RU"/>
        </w:rPr>
        <w:t xml:space="preserve">000 </w:t>
      </w:r>
      <w:r w:rsidRPr="00665A22">
        <w:rPr>
          <w:rFonts w:ascii="GHEA Grapalat" w:eastAsia="Times New Roman" w:hAnsi="GHEA Grapalat" w:cs="GHEA Grapalat"/>
          <w:color w:val="000000" w:themeColor="text1"/>
          <w:sz w:val="24"/>
          <w:szCs w:val="24"/>
          <w:lang w:val="hy-AM" w:eastAsia="ru-RU"/>
        </w:rPr>
        <w:t>դրամ</w:t>
      </w:r>
      <w:r w:rsidRPr="00665A22">
        <w:rPr>
          <w:rFonts w:ascii="GHEA Grapalat" w:eastAsia="Times New Roman" w:hAnsi="GHEA Grapalat" w:cs="Arial"/>
          <w:color w:val="000000" w:themeColor="text1"/>
          <w:sz w:val="24"/>
          <w:szCs w:val="24"/>
          <w:lang w:val="hy-AM" w:eastAsia="ru-RU"/>
        </w:rPr>
        <w:t xml:space="preserve"> (</w:t>
      </w:r>
      <w:r w:rsidRPr="00665A22">
        <w:rPr>
          <w:rFonts w:ascii="GHEA Grapalat" w:eastAsia="Times New Roman" w:hAnsi="GHEA Grapalat" w:cs="GHEA Grapalat"/>
          <w:color w:val="000000" w:themeColor="text1"/>
          <w:sz w:val="24"/>
          <w:szCs w:val="24"/>
          <w:lang w:val="hy-AM" w:eastAsia="ru-RU"/>
        </w:rPr>
        <w:t>ՎԻՎՕ</w:t>
      </w:r>
      <w:r w:rsidRPr="00665A22">
        <w:rPr>
          <w:rFonts w:ascii="GHEA Grapalat" w:eastAsia="Times New Roman" w:hAnsi="GHEA Grapalat" w:cs="Arial"/>
          <w:color w:val="000000" w:themeColor="text1"/>
          <w:sz w:val="24"/>
          <w:szCs w:val="24"/>
          <w:lang w:val="hy-AM" w:eastAsia="ru-RU"/>
        </w:rPr>
        <w:t xml:space="preserve"> 150</w:t>
      </w:r>
      <w:r w:rsidRPr="00665A22">
        <w:rPr>
          <w:rFonts w:ascii="Cambria Math" w:eastAsia="Times New Roman" w:hAnsi="Cambria Math" w:cs="Cambria Math"/>
          <w:color w:val="000000" w:themeColor="text1"/>
          <w:sz w:val="24"/>
          <w:szCs w:val="24"/>
          <w:lang w:val="hy-AM" w:eastAsia="ru-RU"/>
        </w:rPr>
        <w:t>․</w:t>
      </w:r>
      <w:r w:rsidRPr="00665A22">
        <w:rPr>
          <w:rFonts w:ascii="GHEA Grapalat" w:eastAsia="Times New Roman" w:hAnsi="GHEA Grapalat" w:cs="Arial"/>
          <w:color w:val="000000" w:themeColor="text1"/>
          <w:sz w:val="24"/>
          <w:szCs w:val="24"/>
          <w:lang w:val="hy-AM" w:eastAsia="ru-RU"/>
        </w:rPr>
        <w:t>3 հոդված մաս 5), սակայն բոլոր 19 գործերով նշանակվել է տուգանք 200</w:t>
      </w:r>
      <w:r w:rsidRPr="00665A22">
        <w:rPr>
          <w:rFonts w:ascii="Cambria Math" w:eastAsia="Times New Roman" w:hAnsi="Cambria Math" w:cs="Cambria Math"/>
          <w:color w:val="000000" w:themeColor="text1"/>
          <w:sz w:val="24"/>
          <w:szCs w:val="24"/>
          <w:lang w:val="hy-AM" w:eastAsia="ru-RU"/>
        </w:rPr>
        <w:t>․</w:t>
      </w:r>
      <w:r w:rsidRPr="00665A22">
        <w:rPr>
          <w:rFonts w:ascii="GHEA Grapalat" w:eastAsia="Times New Roman" w:hAnsi="GHEA Grapalat" w:cs="Arial"/>
          <w:color w:val="000000" w:themeColor="text1"/>
          <w:sz w:val="24"/>
          <w:szCs w:val="24"/>
          <w:lang w:val="hy-AM" w:eastAsia="ru-RU"/>
        </w:rPr>
        <w:t xml:space="preserve">000 </w:t>
      </w:r>
      <w:r w:rsidRPr="00665A22">
        <w:rPr>
          <w:rFonts w:ascii="GHEA Grapalat" w:eastAsia="Times New Roman" w:hAnsi="GHEA Grapalat" w:cs="GHEA Grapalat"/>
          <w:color w:val="000000" w:themeColor="text1"/>
          <w:sz w:val="24"/>
          <w:szCs w:val="24"/>
          <w:lang w:val="hy-AM" w:eastAsia="ru-RU"/>
        </w:rPr>
        <w:t>դրամ</w:t>
      </w:r>
      <w:r w:rsidR="007A005F">
        <w:rPr>
          <w:rFonts w:ascii="GHEA Grapalat" w:eastAsia="Times New Roman" w:hAnsi="GHEA Grapalat" w:cs="GHEA Grapalat"/>
          <w:color w:val="000000" w:themeColor="text1"/>
          <w:sz w:val="24"/>
          <w:szCs w:val="24"/>
          <w:lang w:val="hy-AM" w:eastAsia="ru-RU"/>
        </w:rPr>
        <w:t>՝</w:t>
      </w:r>
      <w:r w:rsidRPr="00665A22">
        <w:rPr>
          <w:rFonts w:ascii="GHEA Grapalat" w:eastAsia="Times New Roman" w:hAnsi="GHEA Grapalat" w:cs="Arial"/>
          <w:color w:val="000000" w:themeColor="text1"/>
          <w:sz w:val="24"/>
          <w:szCs w:val="24"/>
          <w:lang w:val="hy-AM" w:eastAsia="ru-RU"/>
        </w:rPr>
        <w:t xml:space="preserve"> </w:t>
      </w:r>
      <w:r w:rsidRPr="00665A22">
        <w:rPr>
          <w:rFonts w:ascii="GHEA Grapalat" w:eastAsia="Times New Roman" w:hAnsi="GHEA Grapalat" w:cs="GHEA Grapalat"/>
          <w:color w:val="000000" w:themeColor="text1"/>
          <w:sz w:val="24"/>
          <w:szCs w:val="24"/>
          <w:lang w:val="hy-AM" w:eastAsia="ru-RU"/>
        </w:rPr>
        <w:t>ընդհանուր</w:t>
      </w:r>
      <w:r w:rsidRPr="00665A22">
        <w:rPr>
          <w:rFonts w:ascii="GHEA Grapalat" w:eastAsia="Times New Roman" w:hAnsi="GHEA Grapalat" w:cs="Arial"/>
          <w:color w:val="000000" w:themeColor="text1"/>
          <w:sz w:val="24"/>
          <w:szCs w:val="24"/>
          <w:lang w:val="hy-AM" w:eastAsia="ru-RU"/>
        </w:rPr>
        <w:t xml:space="preserve"> </w:t>
      </w:r>
      <w:r w:rsidRPr="00665A22">
        <w:rPr>
          <w:rFonts w:ascii="GHEA Grapalat" w:eastAsia="Times New Roman" w:hAnsi="GHEA Grapalat" w:cs="GHEA Grapalat"/>
          <w:color w:val="000000" w:themeColor="text1"/>
          <w:sz w:val="24"/>
          <w:szCs w:val="24"/>
          <w:lang w:val="hy-AM" w:eastAsia="ru-RU"/>
        </w:rPr>
        <w:t>առմամբ</w:t>
      </w:r>
      <w:r w:rsidRPr="00665A22">
        <w:rPr>
          <w:rFonts w:ascii="GHEA Grapalat" w:eastAsia="Times New Roman" w:hAnsi="GHEA Grapalat" w:cs="Arial"/>
          <w:color w:val="000000" w:themeColor="text1"/>
          <w:sz w:val="24"/>
          <w:szCs w:val="24"/>
          <w:lang w:val="hy-AM" w:eastAsia="ru-RU"/>
        </w:rPr>
        <w:t xml:space="preserve"> 3</w:t>
      </w:r>
      <w:r w:rsidRPr="00665A22">
        <w:rPr>
          <w:rFonts w:ascii="Cambria Math" w:eastAsia="Times New Roman" w:hAnsi="Cambria Math" w:cs="Cambria Math"/>
          <w:color w:val="000000" w:themeColor="text1"/>
          <w:sz w:val="24"/>
          <w:szCs w:val="24"/>
          <w:lang w:val="hy-AM" w:eastAsia="ru-RU"/>
        </w:rPr>
        <w:t>․</w:t>
      </w:r>
      <w:r w:rsidRPr="00665A22">
        <w:rPr>
          <w:rFonts w:ascii="GHEA Grapalat" w:eastAsia="Times New Roman" w:hAnsi="GHEA Grapalat" w:cs="Arial"/>
          <w:color w:val="000000" w:themeColor="text1"/>
          <w:sz w:val="24"/>
          <w:szCs w:val="24"/>
          <w:lang w:val="hy-AM" w:eastAsia="ru-RU"/>
        </w:rPr>
        <w:t>800</w:t>
      </w:r>
      <w:r w:rsidRPr="00665A22">
        <w:rPr>
          <w:rFonts w:ascii="Cambria Math" w:eastAsia="Times New Roman" w:hAnsi="Cambria Math" w:cs="Cambria Math"/>
          <w:color w:val="000000" w:themeColor="text1"/>
          <w:sz w:val="24"/>
          <w:szCs w:val="24"/>
          <w:lang w:val="hy-AM" w:eastAsia="ru-RU"/>
        </w:rPr>
        <w:t>․</w:t>
      </w:r>
      <w:r w:rsidRPr="00665A22">
        <w:rPr>
          <w:rFonts w:ascii="GHEA Grapalat" w:eastAsia="Times New Roman" w:hAnsi="GHEA Grapalat" w:cs="Arial"/>
          <w:color w:val="000000" w:themeColor="text1"/>
          <w:sz w:val="24"/>
          <w:szCs w:val="24"/>
          <w:lang w:val="hy-AM" w:eastAsia="ru-RU"/>
        </w:rPr>
        <w:t xml:space="preserve">000 </w:t>
      </w:r>
      <w:r w:rsidRPr="00665A22">
        <w:rPr>
          <w:rFonts w:ascii="GHEA Grapalat" w:eastAsia="Times New Roman" w:hAnsi="GHEA Grapalat" w:cs="GHEA Grapalat"/>
          <w:color w:val="000000" w:themeColor="text1"/>
          <w:sz w:val="24"/>
          <w:szCs w:val="24"/>
          <w:lang w:val="hy-AM" w:eastAsia="ru-RU"/>
        </w:rPr>
        <w:t>դրամ</w:t>
      </w:r>
      <w:r w:rsidRPr="00665A22">
        <w:rPr>
          <w:rFonts w:ascii="GHEA Grapalat" w:eastAsia="Times New Roman" w:hAnsi="GHEA Grapalat" w:cs="Arial"/>
          <w:color w:val="000000" w:themeColor="text1"/>
          <w:sz w:val="24"/>
          <w:szCs w:val="24"/>
          <w:lang w:val="hy-AM" w:eastAsia="ru-RU"/>
        </w:rPr>
        <w:t xml:space="preserve"> </w:t>
      </w:r>
      <w:r w:rsidRPr="00665A22">
        <w:rPr>
          <w:rFonts w:ascii="GHEA Grapalat" w:eastAsia="Times New Roman" w:hAnsi="GHEA Grapalat" w:cs="GHEA Grapalat"/>
          <w:color w:val="000000" w:themeColor="text1"/>
          <w:sz w:val="24"/>
          <w:szCs w:val="24"/>
          <w:lang w:val="hy-AM" w:eastAsia="ru-RU"/>
        </w:rPr>
        <w:t>պակա</w:t>
      </w:r>
      <w:r w:rsidRPr="00665A22">
        <w:rPr>
          <w:rFonts w:ascii="GHEA Grapalat" w:eastAsia="Times New Roman" w:hAnsi="GHEA Grapalat" w:cs="Arial"/>
          <w:color w:val="000000" w:themeColor="text1"/>
          <w:sz w:val="24"/>
          <w:szCs w:val="24"/>
          <w:lang w:val="hy-AM" w:eastAsia="ru-RU"/>
        </w:rPr>
        <w:t>ս։</w:t>
      </w:r>
    </w:p>
    <w:p w14:paraId="12AD980A" w14:textId="2796F521" w:rsidR="00446153" w:rsidRPr="00665A22" w:rsidRDefault="00446153" w:rsidP="00446153">
      <w:pPr>
        <w:spacing w:before="240" w:line="360" w:lineRule="auto"/>
        <w:ind w:right="26"/>
        <w:jc w:val="both"/>
        <w:rPr>
          <w:rFonts w:ascii="GHEA Grapalat" w:hAnsi="GHEA Grapalat" w:cs="Arial"/>
          <w:b/>
          <w:i/>
          <w:iCs/>
          <w:color w:val="000000" w:themeColor="text1"/>
          <w:sz w:val="24"/>
          <w:szCs w:val="24"/>
          <w:u w:val="single"/>
          <w:lang w:val="hy-AM"/>
        </w:rPr>
      </w:pPr>
      <w:r w:rsidRPr="00665A22">
        <w:rPr>
          <w:rFonts w:ascii="GHEA Grapalat" w:hAnsi="GHEA Grapalat" w:cs="Arial"/>
          <w:b/>
          <w:i/>
          <w:iCs/>
          <w:color w:val="000000" w:themeColor="text1"/>
          <w:sz w:val="24"/>
          <w:szCs w:val="24"/>
          <w:u w:val="single"/>
          <w:lang w:val="hy-AM"/>
        </w:rPr>
        <w:t>Բացահայտված խնդիրները և ռիսկերը.</w:t>
      </w:r>
    </w:p>
    <w:p w14:paraId="326D794C" w14:textId="77777777" w:rsidR="00B42F46" w:rsidRDefault="00DD3F9D" w:rsidP="005967FF">
      <w:pPr>
        <w:pStyle w:val="CommentText"/>
        <w:spacing w:line="360" w:lineRule="auto"/>
        <w:jc w:val="both"/>
        <w:rPr>
          <w:rFonts w:ascii="GHEA Grapalat" w:eastAsia="Times New Roman" w:hAnsi="GHEA Grapalat" w:cs="Arial"/>
          <w:color w:val="000000" w:themeColor="text1"/>
          <w:sz w:val="24"/>
          <w:szCs w:val="24"/>
          <w:lang w:val="hy-AM" w:eastAsia="ru-RU"/>
        </w:rPr>
      </w:pPr>
      <w:r w:rsidRPr="001B63D9">
        <w:rPr>
          <w:rFonts w:ascii="GHEA Grapalat" w:eastAsia="Times New Roman" w:hAnsi="GHEA Grapalat" w:cs="Arial"/>
          <w:color w:val="000000" w:themeColor="text1"/>
          <w:sz w:val="24"/>
          <w:szCs w:val="24"/>
          <w:lang w:val="hy-AM" w:eastAsia="ru-RU"/>
        </w:rPr>
        <w:t xml:space="preserve">Վերոնշյալ 2 զեկուցագրերով ծառայողական քննություն չի նշանակվել, բարձրացված հարցերն ըստ էության մնացել են առանց պատշաճ քննության, ինչը </w:t>
      </w:r>
    </w:p>
    <w:p w14:paraId="4C97EC3D" w14:textId="0DDEABB2" w:rsidR="001B63D9" w:rsidRPr="001B63D9" w:rsidRDefault="001B63D9" w:rsidP="005967FF">
      <w:pPr>
        <w:pStyle w:val="CommentText"/>
        <w:spacing w:line="360" w:lineRule="auto"/>
        <w:jc w:val="both"/>
        <w:rPr>
          <w:rFonts w:ascii="GHEA Grapalat" w:eastAsia="Times New Roman" w:hAnsi="GHEA Grapalat" w:cs="Arial"/>
          <w:color w:val="000000" w:themeColor="text1"/>
          <w:sz w:val="24"/>
          <w:szCs w:val="24"/>
          <w:lang w:val="hy-AM" w:eastAsia="ru-RU"/>
        </w:rPr>
      </w:pPr>
      <w:r w:rsidRPr="001B63D9">
        <w:rPr>
          <w:rFonts w:ascii="GHEA Grapalat" w:eastAsia="Times New Roman" w:hAnsi="GHEA Grapalat" w:cs="Arial"/>
          <w:color w:val="000000" w:themeColor="text1"/>
          <w:sz w:val="24"/>
          <w:szCs w:val="24"/>
          <w:lang w:val="hy-AM" w:eastAsia="ru-RU"/>
        </w:rPr>
        <w:t>ռիսկային հիմք է ստեղծում նմանօրինակ թերությունների կրկնման համար։</w:t>
      </w:r>
    </w:p>
    <w:p w14:paraId="4D7CA6CD" w14:textId="77777777" w:rsidR="009F43C8" w:rsidRPr="00665A22" w:rsidRDefault="009F43C8" w:rsidP="001B63D9">
      <w:pPr>
        <w:spacing w:before="240" w:line="360" w:lineRule="auto"/>
        <w:ind w:right="26" w:firstLine="360"/>
        <w:jc w:val="both"/>
        <w:rPr>
          <w:rFonts w:ascii="GHEA Grapalat" w:hAnsi="GHEA Grapalat" w:cs="Arial"/>
          <w:iCs/>
          <w:color w:val="000000" w:themeColor="text1"/>
          <w:sz w:val="24"/>
          <w:szCs w:val="24"/>
          <w:lang w:val="hy-AM"/>
        </w:rPr>
      </w:pPr>
    </w:p>
    <w:p w14:paraId="0BE89C6D" w14:textId="77777777" w:rsidR="005F0AB5" w:rsidRPr="00665A22" w:rsidRDefault="005F0AB5" w:rsidP="00AD0530">
      <w:pPr>
        <w:pStyle w:val="NormalWeb"/>
        <w:numPr>
          <w:ilvl w:val="0"/>
          <w:numId w:val="4"/>
        </w:numPr>
        <w:shd w:val="clear" w:color="auto" w:fill="FFFFFF"/>
        <w:tabs>
          <w:tab w:val="left" w:pos="851"/>
        </w:tabs>
        <w:spacing w:before="240" w:beforeAutospacing="0" w:after="160" w:afterAutospacing="0" w:line="360" w:lineRule="auto"/>
        <w:jc w:val="both"/>
        <w:rPr>
          <w:rFonts w:ascii="GHEA Grapalat" w:hAnsi="GHEA Grapalat"/>
          <w:b/>
          <w:bCs/>
          <w:i/>
          <w:iCs/>
          <w:color w:val="000000" w:themeColor="text1"/>
          <w:u w:val="single"/>
          <w:shd w:val="clear" w:color="auto" w:fill="FFFFFF"/>
          <w:lang w:val="hy-AM"/>
        </w:rPr>
      </w:pPr>
      <w:r w:rsidRPr="00665A22">
        <w:rPr>
          <w:rFonts w:ascii="GHEA Grapalat" w:hAnsi="GHEA Grapalat"/>
          <w:b/>
          <w:bCs/>
          <w:i/>
          <w:iCs/>
          <w:color w:val="000000" w:themeColor="text1"/>
          <w:u w:val="single"/>
          <w:shd w:val="clear" w:color="auto" w:fill="FFFFFF"/>
          <w:lang w:val="hy-AM"/>
        </w:rPr>
        <w:t>Միջոցառում՝ ներքին հսկողություն Էթիկայի կանոնների պահպանման նկատմամբ</w:t>
      </w:r>
      <w:r w:rsidRPr="00665A22">
        <w:rPr>
          <w:rFonts w:ascii="Cambria Math" w:hAnsi="Cambria Math" w:cs="Cambria Math"/>
          <w:b/>
          <w:bCs/>
          <w:i/>
          <w:iCs/>
          <w:color w:val="000000" w:themeColor="text1"/>
          <w:u w:val="single"/>
          <w:shd w:val="clear" w:color="auto" w:fill="FFFFFF"/>
          <w:lang w:val="hy-AM"/>
        </w:rPr>
        <w:t>․</w:t>
      </w:r>
      <w:r w:rsidRPr="00665A22">
        <w:rPr>
          <w:rFonts w:ascii="GHEA Grapalat" w:hAnsi="GHEA Grapalat"/>
          <w:b/>
          <w:bCs/>
          <w:i/>
          <w:iCs/>
          <w:color w:val="000000" w:themeColor="text1"/>
          <w:u w:val="single"/>
          <w:shd w:val="clear" w:color="auto" w:fill="FFFFFF"/>
          <w:lang w:val="hy-AM"/>
        </w:rPr>
        <w:t xml:space="preserve"> </w:t>
      </w:r>
    </w:p>
    <w:p w14:paraId="3DAE92B5" w14:textId="6A0AD350" w:rsidR="00D26846" w:rsidRPr="00665A22" w:rsidRDefault="005F0AB5" w:rsidP="00403725">
      <w:pPr>
        <w:spacing w:before="240" w:line="360" w:lineRule="auto"/>
        <w:ind w:right="26" w:firstLine="567"/>
        <w:contextualSpacing/>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Հաշվետու ժամանակաշրջանում էթիկայի կանոնների խախտման</w:t>
      </w:r>
      <w:r w:rsidR="006967F0" w:rsidRPr="00665A22">
        <w:rPr>
          <w:rFonts w:ascii="GHEA Grapalat" w:hAnsi="GHEA Grapalat" w:cs="Arial"/>
          <w:color w:val="000000" w:themeColor="text1"/>
          <w:sz w:val="24"/>
          <w:szCs w:val="24"/>
          <w:lang w:val="hy-AM"/>
        </w:rPr>
        <w:t xml:space="preserve"> </w:t>
      </w:r>
      <w:r w:rsidRPr="00665A22">
        <w:rPr>
          <w:rFonts w:ascii="GHEA Grapalat" w:hAnsi="GHEA Grapalat" w:cs="Arial"/>
          <w:color w:val="000000" w:themeColor="text1"/>
          <w:sz w:val="24"/>
          <w:szCs w:val="24"/>
          <w:lang w:val="hy-AM"/>
        </w:rPr>
        <w:t>վերաբերյալ դիմումներ և բողոքներ չեն ստացվել։</w:t>
      </w:r>
      <w:r w:rsidR="00BD796F" w:rsidRPr="00665A22">
        <w:rPr>
          <w:rFonts w:ascii="GHEA Grapalat" w:hAnsi="GHEA Grapalat" w:cs="Arial"/>
          <w:color w:val="000000" w:themeColor="text1"/>
          <w:sz w:val="24"/>
          <w:szCs w:val="24"/>
          <w:lang w:val="hy-AM"/>
        </w:rPr>
        <w:t xml:space="preserve"> </w:t>
      </w:r>
    </w:p>
    <w:p w14:paraId="0F2DF7A6" w14:textId="551C3E11" w:rsidR="00184378" w:rsidRDefault="00184378" w:rsidP="00184378">
      <w:pPr>
        <w:spacing w:before="240" w:line="360" w:lineRule="auto"/>
        <w:ind w:right="26"/>
        <w:contextualSpacing/>
        <w:jc w:val="both"/>
        <w:rPr>
          <w:rFonts w:ascii="GHEA Grapalat" w:hAnsi="GHEA Grapalat" w:cs="Arial"/>
          <w:color w:val="000000" w:themeColor="text1"/>
          <w:sz w:val="24"/>
          <w:szCs w:val="24"/>
          <w:lang w:val="hy-AM"/>
        </w:rPr>
      </w:pPr>
    </w:p>
    <w:p w14:paraId="3785F30F" w14:textId="67442501" w:rsidR="009F43C8" w:rsidRDefault="009F43C8" w:rsidP="00184378">
      <w:pPr>
        <w:spacing w:before="240" w:line="360" w:lineRule="auto"/>
        <w:ind w:right="26"/>
        <w:contextualSpacing/>
        <w:jc w:val="both"/>
        <w:rPr>
          <w:rFonts w:ascii="GHEA Grapalat" w:hAnsi="GHEA Grapalat" w:cs="Arial"/>
          <w:color w:val="000000" w:themeColor="text1"/>
          <w:sz w:val="24"/>
          <w:szCs w:val="24"/>
          <w:lang w:val="hy-AM"/>
        </w:rPr>
      </w:pPr>
    </w:p>
    <w:p w14:paraId="3C4C862F" w14:textId="77777777" w:rsidR="009F43C8" w:rsidRPr="00665A22" w:rsidRDefault="009F43C8" w:rsidP="00184378">
      <w:pPr>
        <w:spacing w:before="240" w:line="360" w:lineRule="auto"/>
        <w:ind w:right="26"/>
        <w:contextualSpacing/>
        <w:jc w:val="both"/>
        <w:rPr>
          <w:rFonts w:ascii="GHEA Grapalat" w:hAnsi="GHEA Grapalat" w:cs="Arial"/>
          <w:color w:val="000000" w:themeColor="text1"/>
          <w:sz w:val="24"/>
          <w:szCs w:val="24"/>
          <w:lang w:val="hy-AM"/>
        </w:rPr>
      </w:pPr>
    </w:p>
    <w:p w14:paraId="4EDACFC3" w14:textId="2DC715C8" w:rsidR="00D26846" w:rsidRPr="00665A22" w:rsidRDefault="005F0AB5" w:rsidP="00AD0530">
      <w:pPr>
        <w:pStyle w:val="NormalWeb"/>
        <w:numPr>
          <w:ilvl w:val="0"/>
          <w:numId w:val="4"/>
        </w:numPr>
        <w:shd w:val="clear" w:color="auto" w:fill="FFFFFF"/>
        <w:tabs>
          <w:tab w:val="left" w:pos="851"/>
        </w:tabs>
        <w:spacing w:before="240" w:beforeAutospacing="0" w:after="160" w:afterAutospacing="0" w:line="360" w:lineRule="auto"/>
        <w:jc w:val="both"/>
        <w:rPr>
          <w:rFonts w:ascii="GHEA Grapalat" w:hAnsi="GHEA Grapalat"/>
          <w:b/>
          <w:bCs/>
          <w:i/>
          <w:iCs/>
          <w:color w:val="000000" w:themeColor="text1"/>
          <w:u w:val="single"/>
          <w:shd w:val="clear" w:color="auto" w:fill="FFFFFF"/>
          <w:lang w:val="hy-AM"/>
        </w:rPr>
      </w:pPr>
      <w:r w:rsidRPr="00665A22">
        <w:rPr>
          <w:rFonts w:ascii="GHEA Grapalat" w:hAnsi="GHEA Grapalat"/>
          <w:b/>
          <w:bCs/>
          <w:i/>
          <w:iCs/>
          <w:color w:val="000000" w:themeColor="text1"/>
          <w:u w:val="single"/>
          <w:shd w:val="clear" w:color="auto" w:fill="FFFFFF"/>
          <w:lang w:val="hy-AM"/>
        </w:rPr>
        <w:t>Միջոցառում՝ ներքին հսկողություն տեսչական մարմնի</w:t>
      </w:r>
      <w:r w:rsidR="00F41902" w:rsidRPr="00665A22">
        <w:rPr>
          <w:rFonts w:ascii="GHEA Grapalat" w:hAnsi="GHEA Grapalat"/>
          <w:b/>
          <w:bCs/>
          <w:i/>
          <w:iCs/>
          <w:color w:val="000000" w:themeColor="text1"/>
          <w:u w:val="single"/>
          <w:shd w:val="clear" w:color="auto" w:fill="FFFFFF"/>
          <w:lang w:val="hy-AM"/>
        </w:rPr>
        <w:t xml:space="preserve">, </w:t>
      </w:r>
      <w:r w:rsidR="00F41902" w:rsidRPr="00665A22">
        <w:rPr>
          <w:rFonts w:ascii="GHEA Grapalat" w:hAnsi="GHEA Grapalat"/>
          <w:b/>
          <w:bCs/>
          <w:i/>
          <w:iCs/>
          <w:color w:val="000000"/>
          <w:u w:val="single"/>
          <w:shd w:val="clear" w:color="auto" w:fill="FFFFFF"/>
          <w:lang w:val="hy-AM"/>
        </w:rPr>
        <w:t>նրա աշխատակիցների գործողությունների կամ անգործության, նրա կողմից ընդունված իրավական ակտերի</w:t>
      </w:r>
      <w:r w:rsidRPr="00665A22">
        <w:rPr>
          <w:rFonts w:ascii="GHEA Grapalat" w:hAnsi="GHEA Grapalat"/>
          <w:b/>
          <w:bCs/>
          <w:i/>
          <w:iCs/>
          <w:color w:val="000000" w:themeColor="text1"/>
          <w:u w:val="single"/>
          <w:shd w:val="clear" w:color="auto" w:fill="FFFFFF"/>
          <w:lang w:val="hy-AM"/>
        </w:rPr>
        <w:t xml:space="preserve"> դեմ բերված բողոքների նկատմամբ</w:t>
      </w:r>
      <w:r w:rsidRPr="00665A22">
        <w:rPr>
          <w:rFonts w:ascii="Cambria Math" w:hAnsi="Cambria Math" w:cs="Cambria Math"/>
          <w:b/>
          <w:bCs/>
          <w:i/>
          <w:iCs/>
          <w:color w:val="000000" w:themeColor="text1"/>
          <w:u w:val="single"/>
          <w:shd w:val="clear" w:color="auto" w:fill="FFFFFF"/>
          <w:lang w:val="hy-AM"/>
        </w:rPr>
        <w:t>․</w:t>
      </w:r>
      <w:r w:rsidRPr="00665A22">
        <w:rPr>
          <w:rFonts w:ascii="GHEA Grapalat" w:hAnsi="GHEA Grapalat"/>
          <w:b/>
          <w:bCs/>
          <w:i/>
          <w:iCs/>
          <w:color w:val="000000" w:themeColor="text1"/>
          <w:u w:val="single"/>
          <w:shd w:val="clear" w:color="auto" w:fill="FFFFFF"/>
          <w:lang w:val="hy-AM"/>
        </w:rPr>
        <w:t xml:space="preserve">  </w:t>
      </w:r>
    </w:p>
    <w:p w14:paraId="575E9716" w14:textId="33C605D7" w:rsidR="004704A2" w:rsidRPr="00665A22" w:rsidRDefault="004704A2" w:rsidP="00AD0530">
      <w:pPr>
        <w:spacing w:before="240" w:line="360" w:lineRule="auto"/>
        <w:ind w:right="26"/>
        <w:jc w:val="both"/>
        <w:rPr>
          <w:rFonts w:ascii="GHEA Grapalat" w:hAnsi="GHEA Grapalat" w:cs="Arial"/>
          <w:bCs/>
          <w:i/>
          <w:color w:val="000000" w:themeColor="text1"/>
          <w:sz w:val="24"/>
          <w:szCs w:val="24"/>
          <w:u w:val="single"/>
          <w:shd w:val="clear" w:color="auto" w:fill="FFFFFF"/>
          <w:lang w:val="hy-AM"/>
        </w:rPr>
      </w:pPr>
      <w:r w:rsidRPr="00665A22">
        <w:rPr>
          <w:rFonts w:ascii="GHEA Grapalat" w:hAnsi="GHEA Grapalat" w:cs="Arial"/>
          <w:b/>
          <w:i/>
          <w:iCs/>
          <w:color w:val="000000" w:themeColor="text1"/>
          <w:sz w:val="24"/>
          <w:szCs w:val="24"/>
          <w:u w:val="single"/>
          <w:lang w:val="hy-AM"/>
        </w:rPr>
        <w:t>Ուսումնասիրության արդյունք</w:t>
      </w:r>
      <w:r w:rsidRPr="00665A22">
        <w:rPr>
          <w:rFonts w:ascii="GHEA Grapalat" w:hAnsi="GHEA Grapalat" w:cs="Arial"/>
          <w:b/>
          <w:i/>
          <w:color w:val="000000" w:themeColor="text1"/>
          <w:sz w:val="24"/>
          <w:szCs w:val="24"/>
          <w:lang w:val="hy-AM"/>
        </w:rPr>
        <w:t>.</w:t>
      </w:r>
      <w:r w:rsidRPr="00665A22">
        <w:rPr>
          <w:rFonts w:ascii="GHEA Grapalat" w:hAnsi="GHEA Grapalat" w:cs="Arial"/>
          <w:bCs/>
          <w:i/>
          <w:color w:val="000000" w:themeColor="text1"/>
          <w:sz w:val="24"/>
          <w:szCs w:val="24"/>
          <w:u w:val="single"/>
          <w:shd w:val="clear" w:color="auto" w:fill="FFFFFF"/>
          <w:lang w:val="hy-AM"/>
        </w:rPr>
        <w:t xml:space="preserve"> </w:t>
      </w:r>
    </w:p>
    <w:p w14:paraId="6F88428D" w14:textId="0CFA417C" w:rsidR="005F0AB5" w:rsidRPr="00665A22" w:rsidRDefault="005F0AB5" w:rsidP="00AD0530">
      <w:pPr>
        <w:pStyle w:val="NormalWeb"/>
        <w:shd w:val="clear" w:color="auto" w:fill="FFFFFF"/>
        <w:tabs>
          <w:tab w:val="left" w:pos="851"/>
        </w:tabs>
        <w:spacing w:before="240" w:beforeAutospacing="0" w:after="160" w:afterAutospacing="0" w:line="360" w:lineRule="auto"/>
        <w:ind w:right="26"/>
        <w:contextualSpacing/>
        <w:jc w:val="both"/>
        <w:rPr>
          <w:rFonts w:ascii="GHEA Grapalat" w:hAnsi="GHEA Grapalat" w:cs="Arial"/>
          <w:color w:val="000000" w:themeColor="text1"/>
          <w:lang w:val="hy-AM"/>
        </w:rPr>
      </w:pPr>
      <w:r w:rsidRPr="00665A22">
        <w:rPr>
          <w:rFonts w:ascii="GHEA Grapalat" w:hAnsi="GHEA Grapalat"/>
          <w:bCs/>
          <w:iCs/>
          <w:color w:val="000000" w:themeColor="text1"/>
          <w:shd w:val="clear" w:color="auto" w:fill="FFFFFF"/>
          <w:lang w:val="hy-AM"/>
        </w:rPr>
        <w:tab/>
      </w:r>
      <w:r w:rsidRPr="00665A22">
        <w:rPr>
          <w:rFonts w:ascii="GHEA Grapalat" w:hAnsi="GHEA Grapalat" w:cs="Arial"/>
          <w:color w:val="000000" w:themeColor="text1"/>
          <w:lang w:val="hy-AM"/>
        </w:rPr>
        <w:t xml:space="preserve">Գործառույթի շրջանակներում իրականացվել են Տեսչական մարմնի, նրա ծառայողների </w:t>
      </w:r>
      <w:r w:rsidR="00F41902" w:rsidRPr="00665A22">
        <w:rPr>
          <w:rFonts w:ascii="GHEA Grapalat" w:hAnsi="GHEA Grapalat" w:cs="Arial"/>
          <w:color w:val="000000" w:themeColor="text1"/>
          <w:lang w:val="hy-AM"/>
        </w:rPr>
        <w:t>գործողության</w:t>
      </w:r>
      <w:r w:rsidRPr="00665A22">
        <w:rPr>
          <w:rFonts w:ascii="GHEA Grapalat" w:hAnsi="GHEA Grapalat" w:cs="Arial"/>
          <w:color w:val="000000" w:themeColor="text1"/>
          <w:lang w:val="hy-AM"/>
        </w:rPr>
        <w:t xml:space="preserve"> կամ անգործության, իր կողմից ընդունված իրավական ակտերի դեմ բերված բողոքների պատճառների և արդյունքների ուսումնասիրություն, վարչական իրավախախտումների, դատական վարույթների վերլուծություններ։  </w:t>
      </w:r>
      <w:r w:rsidRPr="00665A22">
        <w:rPr>
          <w:rFonts w:ascii="GHEA Grapalat" w:hAnsi="GHEA Grapalat" w:cs="Arial"/>
          <w:b/>
          <w:color w:val="000000" w:themeColor="text1"/>
          <w:u w:val="single"/>
          <w:lang w:val="hy-AM"/>
        </w:rPr>
        <w:t xml:space="preserve"> </w:t>
      </w:r>
    </w:p>
    <w:p w14:paraId="699C5C05" w14:textId="4845C535" w:rsidR="00AB7A37" w:rsidRDefault="005F0AB5" w:rsidP="00AB7A37">
      <w:pPr>
        <w:spacing w:before="240" w:line="360" w:lineRule="auto"/>
        <w:ind w:right="26" w:firstLine="567"/>
        <w:contextualSpacing/>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202</w:t>
      </w:r>
      <w:r w:rsidR="00881A7C" w:rsidRPr="00665A22">
        <w:rPr>
          <w:rFonts w:ascii="GHEA Grapalat" w:hAnsi="GHEA Grapalat" w:cs="Arial"/>
          <w:color w:val="000000" w:themeColor="text1"/>
          <w:sz w:val="24"/>
          <w:szCs w:val="24"/>
          <w:lang w:val="hy-AM"/>
        </w:rPr>
        <w:t>3</w:t>
      </w:r>
      <w:r w:rsidRPr="00665A22">
        <w:rPr>
          <w:rFonts w:ascii="GHEA Grapalat" w:hAnsi="GHEA Grapalat" w:cs="Arial"/>
          <w:color w:val="000000" w:themeColor="text1"/>
          <w:sz w:val="24"/>
          <w:szCs w:val="24"/>
          <w:lang w:val="hy-AM"/>
        </w:rPr>
        <w:t xml:space="preserve"> թվականի </w:t>
      </w:r>
      <w:r w:rsidR="008E5D73" w:rsidRPr="00665A22">
        <w:rPr>
          <w:rFonts w:ascii="GHEA Grapalat" w:hAnsi="GHEA Grapalat" w:cs="Arial"/>
          <w:color w:val="000000" w:themeColor="text1"/>
          <w:sz w:val="24"/>
          <w:szCs w:val="24"/>
          <w:lang w:val="hy-AM"/>
        </w:rPr>
        <w:t>3</w:t>
      </w:r>
      <w:r w:rsidR="00444138" w:rsidRPr="00665A22">
        <w:rPr>
          <w:rFonts w:ascii="GHEA Grapalat" w:hAnsi="GHEA Grapalat" w:cs="Arial"/>
          <w:color w:val="000000" w:themeColor="text1"/>
          <w:sz w:val="24"/>
          <w:szCs w:val="24"/>
          <w:lang w:val="hy-AM"/>
        </w:rPr>
        <w:t>-րդ</w:t>
      </w:r>
      <w:r w:rsidRPr="00665A22">
        <w:rPr>
          <w:rFonts w:ascii="GHEA Grapalat" w:hAnsi="GHEA Grapalat" w:cs="Arial"/>
          <w:color w:val="000000" w:themeColor="text1"/>
          <w:sz w:val="24"/>
          <w:szCs w:val="24"/>
          <w:lang w:val="hy-AM"/>
        </w:rPr>
        <w:t xml:space="preserve"> եռամսյակի ընթացքում Տեսչական մարմնի ընդունած՝ վարչական պատասխանատվության ենթարկելու վերաբերյալ ակտերի դեմ ներկայացվել է </w:t>
      </w:r>
      <w:r w:rsidR="008E5D73" w:rsidRPr="00665A22">
        <w:rPr>
          <w:rFonts w:ascii="GHEA Grapalat" w:hAnsi="GHEA Grapalat" w:cs="Arial"/>
          <w:color w:val="000000" w:themeColor="text1"/>
          <w:sz w:val="24"/>
          <w:szCs w:val="24"/>
          <w:lang w:val="hy-AM"/>
        </w:rPr>
        <w:t>144</w:t>
      </w:r>
      <w:r w:rsidRPr="00665A22">
        <w:rPr>
          <w:rFonts w:ascii="GHEA Grapalat" w:hAnsi="GHEA Grapalat" w:cs="Arial"/>
          <w:color w:val="000000" w:themeColor="text1"/>
          <w:sz w:val="24"/>
          <w:szCs w:val="24"/>
          <w:lang w:val="hy-AM"/>
        </w:rPr>
        <w:t xml:space="preserve"> բողոք</w:t>
      </w:r>
      <w:r w:rsidR="00AB7A37">
        <w:rPr>
          <w:rFonts w:ascii="GHEA Grapalat" w:hAnsi="GHEA Grapalat" w:cs="Arial"/>
          <w:color w:val="000000" w:themeColor="text1"/>
          <w:sz w:val="24"/>
          <w:szCs w:val="24"/>
          <w:lang w:val="hy-AM"/>
        </w:rPr>
        <w:t xml:space="preserve">, </w:t>
      </w:r>
      <w:r w:rsidRPr="00665A22">
        <w:rPr>
          <w:rFonts w:ascii="GHEA Grapalat" w:hAnsi="GHEA Grapalat" w:cs="Arial"/>
          <w:color w:val="000000" w:themeColor="text1"/>
          <w:sz w:val="24"/>
          <w:szCs w:val="24"/>
          <w:lang w:val="hy-AM"/>
        </w:rPr>
        <w:t xml:space="preserve">որոցից </w:t>
      </w:r>
      <w:r w:rsidR="008E5D73" w:rsidRPr="00665A22">
        <w:rPr>
          <w:rFonts w:ascii="GHEA Grapalat" w:hAnsi="GHEA Grapalat" w:cs="Arial"/>
          <w:color w:val="000000" w:themeColor="text1"/>
          <w:sz w:val="24"/>
          <w:szCs w:val="24"/>
          <w:lang w:val="hy-AM"/>
        </w:rPr>
        <w:t>12</w:t>
      </w:r>
      <w:r w:rsidRPr="00665A22">
        <w:rPr>
          <w:rFonts w:ascii="GHEA Grapalat" w:hAnsi="GHEA Grapalat" w:cs="Arial"/>
          <w:color w:val="000000" w:themeColor="text1"/>
          <w:sz w:val="24"/>
          <w:szCs w:val="24"/>
          <w:lang w:val="hy-AM"/>
        </w:rPr>
        <w:t xml:space="preserve">-ը վերադասության կարգով, իսկ </w:t>
      </w:r>
      <w:r w:rsidR="008E5D73" w:rsidRPr="00665A22">
        <w:rPr>
          <w:rFonts w:ascii="GHEA Grapalat" w:hAnsi="GHEA Grapalat" w:cs="Arial"/>
          <w:color w:val="000000" w:themeColor="text1"/>
          <w:sz w:val="24"/>
          <w:szCs w:val="24"/>
          <w:lang w:val="hy-AM"/>
        </w:rPr>
        <w:t>132</w:t>
      </w:r>
      <w:r w:rsidRPr="00665A22">
        <w:rPr>
          <w:rFonts w:ascii="GHEA Grapalat" w:hAnsi="GHEA Grapalat" w:cs="Arial"/>
          <w:color w:val="000000" w:themeColor="text1"/>
          <w:sz w:val="24"/>
          <w:szCs w:val="24"/>
          <w:lang w:val="hy-AM"/>
        </w:rPr>
        <w:t xml:space="preserve">-ը՝ դատական։ </w:t>
      </w:r>
      <w:r w:rsidR="00AB7A37">
        <w:rPr>
          <w:rFonts w:ascii="GHEA Grapalat" w:hAnsi="GHEA Grapalat" w:cs="Arial"/>
          <w:color w:val="000000" w:themeColor="text1"/>
          <w:sz w:val="24"/>
          <w:szCs w:val="24"/>
          <w:lang w:val="hy-AM"/>
        </w:rPr>
        <w:t>Ն</w:t>
      </w:r>
      <w:r w:rsidR="00AB7A37" w:rsidRPr="00AB7A37">
        <w:rPr>
          <w:rFonts w:ascii="GHEA Grapalat" w:hAnsi="GHEA Grapalat" w:cs="Arial"/>
          <w:color w:val="000000" w:themeColor="text1"/>
          <w:sz w:val="24"/>
          <w:szCs w:val="24"/>
          <w:lang w:val="hy-AM"/>
        </w:rPr>
        <w:t>ախորդ եռամսյակի համամետ 169-ով կամ 2,17 անգամ պակաս</w:t>
      </w:r>
      <w:r w:rsidR="00AB7A37">
        <w:rPr>
          <w:rFonts w:ascii="GHEA Grapalat" w:hAnsi="GHEA Grapalat" w:cs="Arial"/>
          <w:color w:val="000000" w:themeColor="text1"/>
          <w:sz w:val="24"/>
          <w:szCs w:val="24"/>
          <w:lang w:val="hy-AM"/>
        </w:rPr>
        <w:t xml:space="preserve">՝ </w:t>
      </w:r>
      <w:r w:rsidR="00AB7A37" w:rsidRPr="00AB7A37">
        <w:rPr>
          <w:rFonts w:ascii="GHEA Grapalat" w:hAnsi="GHEA Grapalat" w:cs="Arial"/>
          <w:color w:val="000000" w:themeColor="text1"/>
          <w:sz w:val="24"/>
          <w:szCs w:val="24"/>
          <w:lang w:val="hy-AM"/>
        </w:rPr>
        <w:t xml:space="preserve">վերադասությամբ բերված բողոքների թիվը նվազել  է 22–ով, իսկ դատական կարգով բերված բողոքների թիվը՝  </w:t>
      </w:r>
      <w:r w:rsidR="00586F33" w:rsidRPr="00586F33">
        <w:rPr>
          <w:rFonts w:ascii="GHEA Grapalat" w:hAnsi="GHEA Grapalat" w:cs="Arial"/>
          <w:color w:val="000000" w:themeColor="text1"/>
          <w:sz w:val="24"/>
          <w:szCs w:val="24"/>
          <w:lang w:val="hy-AM"/>
        </w:rPr>
        <w:t>նվազել  է</w:t>
      </w:r>
      <w:r w:rsidR="00AB7A37" w:rsidRPr="00586F33">
        <w:rPr>
          <w:rFonts w:ascii="GHEA Grapalat" w:hAnsi="GHEA Grapalat" w:cs="Arial"/>
          <w:color w:val="000000" w:themeColor="text1"/>
          <w:sz w:val="24"/>
          <w:szCs w:val="24"/>
          <w:lang w:val="hy-AM"/>
        </w:rPr>
        <w:t xml:space="preserve"> </w:t>
      </w:r>
      <w:r w:rsidR="00AB7A37" w:rsidRPr="00AB7A37">
        <w:rPr>
          <w:rFonts w:ascii="GHEA Grapalat" w:hAnsi="GHEA Grapalat" w:cs="Arial"/>
          <w:color w:val="000000" w:themeColor="text1"/>
          <w:sz w:val="24"/>
          <w:szCs w:val="24"/>
          <w:lang w:val="hy-AM"/>
        </w:rPr>
        <w:t>147-ով։</w:t>
      </w:r>
    </w:p>
    <w:p w14:paraId="59265893" w14:textId="660150AF" w:rsidR="00184378" w:rsidRDefault="00AB7A37" w:rsidP="009F43C8">
      <w:pPr>
        <w:spacing w:before="240" w:line="360" w:lineRule="auto"/>
        <w:ind w:right="26" w:firstLine="567"/>
        <w:contextualSpacing/>
        <w:jc w:val="both"/>
        <w:rPr>
          <w:rFonts w:ascii="GHEA Grapalat" w:hAnsi="GHEA Grapalat" w:cs="Arial"/>
          <w:color w:val="000000" w:themeColor="text1"/>
          <w:sz w:val="24"/>
          <w:szCs w:val="24"/>
          <w:lang w:val="hy-AM"/>
        </w:rPr>
      </w:pPr>
      <w:r>
        <w:rPr>
          <w:rFonts w:ascii="GHEA Grapalat" w:hAnsi="GHEA Grapalat" w:cs="Arial"/>
          <w:noProof/>
          <w:color w:val="000000" w:themeColor="text1"/>
          <w:sz w:val="24"/>
          <w:szCs w:val="24"/>
          <w:lang w:val="en-US"/>
        </w:rPr>
        <w:lastRenderedPageBreak/>
        <w:drawing>
          <wp:inline distT="0" distB="0" distL="0" distR="0" wp14:anchorId="09A99C80" wp14:editId="1B055D3D">
            <wp:extent cx="5334635" cy="2420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635" cy="2420620"/>
                    </a:xfrm>
                    <a:prstGeom prst="rect">
                      <a:avLst/>
                    </a:prstGeom>
                    <a:noFill/>
                  </pic:spPr>
                </pic:pic>
              </a:graphicData>
            </a:graphic>
          </wp:inline>
        </w:drawing>
      </w:r>
    </w:p>
    <w:p w14:paraId="5B8142BB" w14:textId="77777777" w:rsidR="009F43C8" w:rsidRPr="00665A22" w:rsidRDefault="009F43C8" w:rsidP="009F43C8">
      <w:pPr>
        <w:spacing w:before="240" w:line="360" w:lineRule="auto"/>
        <w:ind w:right="26" w:firstLine="567"/>
        <w:contextualSpacing/>
        <w:jc w:val="both"/>
        <w:rPr>
          <w:rFonts w:ascii="GHEA Grapalat" w:hAnsi="GHEA Grapalat" w:cs="Arial"/>
          <w:color w:val="000000" w:themeColor="text1"/>
          <w:sz w:val="24"/>
          <w:szCs w:val="24"/>
          <w:lang w:val="hy-AM"/>
        </w:rPr>
      </w:pPr>
    </w:p>
    <w:p w14:paraId="17E97D9A" w14:textId="77777777" w:rsidR="004704A2" w:rsidRPr="00665A22" w:rsidRDefault="004704A2" w:rsidP="00AD0530">
      <w:pPr>
        <w:keepNext/>
        <w:keepLines/>
        <w:widowControl w:val="0"/>
        <w:spacing w:after="0" w:line="360" w:lineRule="auto"/>
        <w:ind w:left="-284" w:firstLine="273"/>
        <w:jc w:val="both"/>
        <w:outlineLvl w:val="1"/>
        <w:rPr>
          <w:rFonts w:ascii="GHEA Grapalat" w:eastAsia="Times New Roman" w:hAnsi="GHEA Grapalat" w:cs="GHEA Grapalat"/>
          <w:b/>
          <w:bCs/>
          <w:i/>
          <w:color w:val="000000" w:themeColor="text1"/>
          <w:sz w:val="24"/>
          <w:szCs w:val="24"/>
          <w:lang w:val="hy-AM"/>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65A22">
        <w:rPr>
          <w:rFonts w:ascii="GHEA Grapalat" w:eastAsia="Times New Roman" w:hAnsi="GHEA Grapalat" w:cs="GHEA Grapalat"/>
          <w:b/>
          <w:bCs/>
          <w:i/>
          <w:color w:val="000000" w:themeColor="text1"/>
          <w:sz w:val="24"/>
          <w:szCs w:val="24"/>
          <w:lang w:val="hy-AM"/>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ՎԱՐՉԱԿԱՆ ՎԱՐՈՒՅԹՆԵՐ</w:t>
      </w:r>
    </w:p>
    <w:p w14:paraId="2AA62C7F" w14:textId="4E9C314C" w:rsidR="000D08A2" w:rsidRPr="00665A22" w:rsidRDefault="000D08A2" w:rsidP="000D08A2">
      <w:pPr>
        <w:spacing w:before="240" w:line="360" w:lineRule="auto"/>
        <w:ind w:right="26" w:firstLine="567"/>
        <w:contextualSpacing/>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Հաշվետու ժամանակահատվածում վերադասության կարգով բողոքարկվել է 12 վարչական ակտ</w:t>
      </w:r>
      <w:r w:rsidR="008344AE" w:rsidRPr="00665A22">
        <w:rPr>
          <w:rFonts w:ascii="GHEA Grapalat" w:hAnsi="GHEA Grapalat" w:cs="Arial"/>
          <w:color w:val="000000" w:themeColor="text1"/>
          <w:sz w:val="24"/>
          <w:szCs w:val="24"/>
          <w:lang w:val="hy-AM"/>
        </w:rPr>
        <w:t>՝ 2-ը տրանսպորտի և 10-ը՝ տեխնիկական և հրդեհային անվտանգության ոլորտում</w:t>
      </w:r>
      <w:r w:rsidRPr="00665A22">
        <w:rPr>
          <w:rFonts w:ascii="GHEA Grapalat" w:hAnsi="GHEA Grapalat" w:cs="Arial"/>
          <w:color w:val="000000" w:themeColor="text1"/>
          <w:sz w:val="24"/>
          <w:szCs w:val="24"/>
          <w:lang w:val="hy-AM"/>
        </w:rPr>
        <w:t>։ Հաշվետու ժամանակահատվածում ավարտվել է վերադասության կարգով ներկայացված բողոքների քննման 27 գործ, որից 22-ով վարչական ակտերը թողնվել են անփոփոխ</w:t>
      </w:r>
      <w:r w:rsidR="00F63202">
        <w:rPr>
          <w:rFonts w:ascii="GHEA Grapalat" w:hAnsi="GHEA Grapalat" w:cs="Arial"/>
          <w:color w:val="000000" w:themeColor="text1"/>
          <w:sz w:val="24"/>
          <w:szCs w:val="24"/>
          <w:lang w:val="hy-AM"/>
        </w:rPr>
        <w:t>,</w:t>
      </w:r>
      <w:r w:rsidRPr="00665A22">
        <w:rPr>
          <w:rFonts w:ascii="GHEA Grapalat" w:hAnsi="GHEA Grapalat" w:cs="Arial"/>
          <w:color w:val="000000" w:themeColor="text1"/>
          <w:sz w:val="24"/>
          <w:szCs w:val="24"/>
          <w:lang w:val="hy-AM"/>
        </w:rPr>
        <w:t xml:space="preserve"> իսկ բողոքներն՝ առանց բավարարման, 2-ով բողոքները թողնվել են առանց քննության, 2 գործով բողոքները բավարարվել են մասնակի, 1 գործով  բողոքը բավարարվել է և հարուցված վարույթը կարճվել է, 7 բողոք քննության փուլում են։</w:t>
      </w:r>
    </w:p>
    <w:p w14:paraId="4405DCC7" w14:textId="77777777" w:rsidR="000D08A2" w:rsidRPr="00665A22" w:rsidRDefault="000D08A2" w:rsidP="000D08A2">
      <w:pPr>
        <w:spacing w:before="240" w:line="360" w:lineRule="auto"/>
        <w:ind w:right="26" w:firstLine="567"/>
        <w:contextualSpacing/>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Ըստ ոլորտների պատկերը հետևյալն է՝</w:t>
      </w:r>
    </w:p>
    <w:p w14:paraId="2FF39390" w14:textId="77777777" w:rsidR="000D08A2" w:rsidRPr="00665A22" w:rsidRDefault="000D08A2" w:rsidP="000D08A2">
      <w:pPr>
        <w:spacing w:before="240" w:line="360" w:lineRule="auto"/>
        <w:ind w:right="26" w:firstLine="567"/>
        <w:contextualSpacing/>
        <w:jc w:val="both"/>
        <w:rPr>
          <w:rFonts w:ascii="GHEA Grapalat" w:hAnsi="GHEA Grapalat" w:cs="Arial"/>
          <w:color w:val="000000" w:themeColor="text1"/>
          <w:sz w:val="24"/>
          <w:szCs w:val="24"/>
          <w:lang w:val="hy-AM"/>
        </w:rPr>
      </w:pPr>
    </w:p>
    <w:p w14:paraId="2E70C9EA" w14:textId="77777777" w:rsidR="000D08A2" w:rsidRPr="00665A22" w:rsidRDefault="000D08A2" w:rsidP="000D08A2">
      <w:pPr>
        <w:spacing w:before="240" w:line="360" w:lineRule="auto"/>
        <w:ind w:right="26" w:firstLine="567"/>
        <w:contextualSpacing/>
        <w:jc w:val="both"/>
        <w:rPr>
          <w:rFonts w:ascii="GHEA Grapalat" w:hAnsi="GHEA Grapalat" w:cs="Arial"/>
          <w:b/>
          <w:i/>
          <w:color w:val="000000" w:themeColor="text1"/>
          <w:sz w:val="24"/>
          <w:szCs w:val="24"/>
          <w:u w:val="single"/>
          <w:lang w:val="hy-AM"/>
        </w:rPr>
      </w:pPr>
      <w:r w:rsidRPr="00665A22">
        <w:rPr>
          <w:rFonts w:ascii="GHEA Grapalat" w:hAnsi="GHEA Grapalat" w:cs="Arial"/>
          <w:b/>
          <w:i/>
          <w:color w:val="000000" w:themeColor="text1"/>
          <w:sz w:val="24"/>
          <w:szCs w:val="24"/>
          <w:u w:val="single"/>
          <w:lang w:val="hy-AM"/>
        </w:rPr>
        <w:t>Տրանսպորտի ոլորտ</w:t>
      </w:r>
      <w:r w:rsidRPr="00665A22">
        <w:rPr>
          <w:rFonts w:ascii="Cambria Math" w:hAnsi="Cambria Math" w:cs="Cambria Math"/>
          <w:b/>
          <w:i/>
          <w:color w:val="000000" w:themeColor="text1"/>
          <w:sz w:val="24"/>
          <w:szCs w:val="24"/>
          <w:u w:val="single"/>
          <w:lang w:val="hy-AM"/>
        </w:rPr>
        <w:t>․</w:t>
      </w:r>
    </w:p>
    <w:p w14:paraId="37FEDE3D" w14:textId="77777777" w:rsidR="000D08A2" w:rsidRPr="00665A22" w:rsidRDefault="000D08A2" w:rsidP="000D08A2">
      <w:pPr>
        <w:spacing w:before="240" w:line="360" w:lineRule="auto"/>
        <w:ind w:right="26" w:firstLine="567"/>
        <w:contextualSpacing/>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 xml:space="preserve">Բողոքարկված 22 վարչական ակտից 14-ով վարչական ակտերը թողնվել են անփոփոխ, իսկ բողոքներն՝ առանց բավարարման, 2-ով բողոքները թողնվել են առանց քննության, 6 բողոք քննության փուլում են։ </w:t>
      </w:r>
    </w:p>
    <w:p w14:paraId="47A0A7E5" w14:textId="77777777" w:rsidR="000D08A2" w:rsidRPr="00665A22" w:rsidRDefault="000D08A2" w:rsidP="000D08A2">
      <w:pPr>
        <w:spacing w:before="240" w:line="360" w:lineRule="auto"/>
        <w:ind w:right="26" w:firstLine="567"/>
        <w:contextualSpacing/>
        <w:jc w:val="both"/>
        <w:rPr>
          <w:rFonts w:ascii="GHEA Grapalat" w:hAnsi="GHEA Grapalat" w:cs="Arial"/>
          <w:b/>
          <w:i/>
          <w:color w:val="000000" w:themeColor="text1"/>
          <w:sz w:val="24"/>
          <w:szCs w:val="24"/>
          <w:u w:val="single"/>
          <w:lang w:val="hy-AM"/>
        </w:rPr>
      </w:pPr>
      <w:r w:rsidRPr="00665A22">
        <w:rPr>
          <w:rFonts w:ascii="GHEA Grapalat" w:hAnsi="GHEA Grapalat" w:cs="Arial"/>
          <w:b/>
          <w:i/>
          <w:color w:val="000000" w:themeColor="text1"/>
          <w:sz w:val="24"/>
          <w:szCs w:val="24"/>
          <w:u w:val="single"/>
          <w:lang w:val="hy-AM"/>
        </w:rPr>
        <w:t>Տեխնիկական և հրդեհային անվտանգության ոլորտ</w:t>
      </w:r>
      <w:r w:rsidRPr="00665A22">
        <w:rPr>
          <w:rFonts w:ascii="Cambria Math" w:hAnsi="Cambria Math" w:cs="Cambria Math"/>
          <w:b/>
          <w:i/>
          <w:color w:val="000000" w:themeColor="text1"/>
          <w:sz w:val="24"/>
          <w:szCs w:val="24"/>
          <w:u w:val="single"/>
          <w:lang w:val="hy-AM"/>
        </w:rPr>
        <w:t>․</w:t>
      </w:r>
      <w:r w:rsidRPr="00665A22">
        <w:rPr>
          <w:rFonts w:ascii="GHEA Grapalat" w:hAnsi="GHEA Grapalat" w:cs="Arial"/>
          <w:b/>
          <w:i/>
          <w:color w:val="000000" w:themeColor="text1"/>
          <w:sz w:val="24"/>
          <w:szCs w:val="24"/>
          <w:u w:val="single"/>
          <w:lang w:val="hy-AM"/>
        </w:rPr>
        <w:t xml:space="preserve"> </w:t>
      </w:r>
    </w:p>
    <w:p w14:paraId="7955DEF2" w14:textId="1B535F10" w:rsidR="000D08A2" w:rsidRPr="00665A22" w:rsidRDefault="000D08A2" w:rsidP="000D08A2">
      <w:pPr>
        <w:spacing w:before="240" w:line="360" w:lineRule="auto"/>
        <w:ind w:right="26" w:firstLine="567"/>
        <w:contextualSpacing/>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lastRenderedPageBreak/>
        <w:t>Բողոքարկված 12 վարչական ակտից 8 վարչական ակտերը թողնվել են անփոփոխ, իսկ բողոքներն՝ առանց բավարարման, 1 բողոք քննության փուլում է, 2 գործով բողոքները բավարարվել են մասնակի, 1 գործով  բողոքը բավարարվել է և հարուցված վարույթը կարճվել է, 1 բողոք քննության փուլում է։</w:t>
      </w:r>
    </w:p>
    <w:p w14:paraId="6872A966" w14:textId="3ED36DFC" w:rsidR="00C80F9A" w:rsidRPr="00665A22" w:rsidRDefault="00C80F9A" w:rsidP="000D08A2">
      <w:pPr>
        <w:spacing w:before="240" w:line="360" w:lineRule="auto"/>
        <w:ind w:right="26" w:firstLine="567"/>
        <w:contextualSpacing/>
        <w:jc w:val="both"/>
        <w:rPr>
          <w:rFonts w:ascii="GHEA Grapalat" w:hAnsi="GHEA Grapalat" w:cs="Arial"/>
          <w:color w:val="000000" w:themeColor="text1"/>
          <w:sz w:val="24"/>
          <w:szCs w:val="24"/>
          <w:lang w:val="hy-AM"/>
        </w:rPr>
      </w:pPr>
    </w:p>
    <w:p w14:paraId="502F2A79" w14:textId="77777777" w:rsidR="00C80F9A" w:rsidRPr="00665A22" w:rsidRDefault="00C80F9A" w:rsidP="000D08A2">
      <w:pPr>
        <w:spacing w:before="240" w:line="360" w:lineRule="auto"/>
        <w:ind w:right="26" w:firstLine="567"/>
        <w:contextualSpacing/>
        <w:jc w:val="both"/>
        <w:rPr>
          <w:rFonts w:ascii="GHEA Grapalat" w:hAnsi="GHEA Grapalat" w:cs="Arial"/>
          <w:color w:val="000000" w:themeColor="text1"/>
          <w:sz w:val="24"/>
          <w:szCs w:val="24"/>
          <w:lang w:val="hy-AM"/>
        </w:rPr>
      </w:pPr>
    </w:p>
    <w:p w14:paraId="7FA7BD66" w14:textId="095870C4" w:rsidR="00CC43C1" w:rsidRDefault="005F0AB5" w:rsidP="009F43C8">
      <w:pPr>
        <w:spacing w:before="240" w:line="360" w:lineRule="auto"/>
        <w:ind w:right="26" w:firstLine="567"/>
        <w:contextualSpacing/>
        <w:jc w:val="both"/>
        <w:rPr>
          <w:rFonts w:ascii="GHEA Grapalat" w:hAnsi="GHEA Grapalat" w:cs="Arial"/>
          <w:color w:val="000000" w:themeColor="text1"/>
          <w:sz w:val="24"/>
          <w:szCs w:val="24"/>
          <w:lang w:val="en-US"/>
        </w:rPr>
      </w:pPr>
      <w:r w:rsidRPr="00665A22">
        <w:rPr>
          <w:rFonts w:ascii="GHEA Grapalat" w:hAnsi="GHEA Grapalat" w:cs="Arial"/>
          <w:noProof/>
          <w:color w:val="000000" w:themeColor="text1"/>
          <w:sz w:val="24"/>
          <w:szCs w:val="24"/>
          <w:lang w:val="en-US"/>
        </w:rPr>
        <w:drawing>
          <wp:inline distT="0" distB="0" distL="0" distR="0" wp14:anchorId="2DB823EB" wp14:editId="1FC7DF74">
            <wp:extent cx="5219700" cy="33051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B8125C" w14:textId="0F8A22CA" w:rsidR="00CC43C1" w:rsidRDefault="00CC43C1" w:rsidP="00C80F9A">
      <w:pPr>
        <w:spacing w:before="240" w:line="360" w:lineRule="auto"/>
        <w:ind w:right="26" w:firstLine="567"/>
        <w:contextualSpacing/>
        <w:jc w:val="both"/>
        <w:rPr>
          <w:rFonts w:ascii="GHEA Grapalat" w:hAnsi="GHEA Grapalat" w:cs="Arial"/>
          <w:color w:val="000000" w:themeColor="text1"/>
          <w:sz w:val="24"/>
          <w:szCs w:val="24"/>
          <w:lang w:val="en-US"/>
        </w:rPr>
      </w:pPr>
    </w:p>
    <w:p w14:paraId="41654E10" w14:textId="60E33AAE" w:rsidR="009F43C8" w:rsidRDefault="009F43C8" w:rsidP="00C80F9A">
      <w:pPr>
        <w:spacing w:before="240" w:line="360" w:lineRule="auto"/>
        <w:ind w:right="26" w:firstLine="567"/>
        <w:contextualSpacing/>
        <w:jc w:val="both"/>
        <w:rPr>
          <w:rFonts w:ascii="GHEA Grapalat" w:hAnsi="GHEA Grapalat" w:cs="Arial"/>
          <w:color w:val="000000" w:themeColor="text1"/>
          <w:sz w:val="24"/>
          <w:szCs w:val="24"/>
          <w:lang w:val="en-US"/>
        </w:rPr>
      </w:pPr>
    </w:p>
    <w:p w14:paraId="084F1874" w14:textId="752F8479" w:rsidR="009F43C8" w:rsidRDefault="009F43C8" w:rsidP="00C80F9A">
      <w:pPr>
        <w:spacing w:before="240" w:line="360" w:lineRule="auto"/>
        <w:ind w:right="26" w:firstLine="567"/>
        <w:contextualSpacing/>
        <w:jc w:val="both"/>
        <w:rPr>
          <w:rFonts w:ascii="GHEA Grapalat" w:hAnsi="GHEA Grapalat" w:cs="Arial"/>
          <w:color w:val="000000" w:themeColor="text1"/>
          <w:sz w:val="24"/>
          <w:szCs w:val="24"/>
          <w:lang w:val="en-US"/>
        </w:rPr>
      </w:pPr>
    </w:p>
    <w:p w14:paraId="3AFA059A" w14:textId="0F2FBCAD" w:rsidR="009F43C8" w:rsidRDefault="009F43C8" w:rsidP="00C80F9A">
      <w:pPr>
        <w:spacing w:before="240" w:line="360" w:lineRule="auto"/>
        <w:ind w:right="26" w:firstLine="567"/>
        <w:contextualSpacing/>
        <w:jc w:val="both"/>
        <w:rPr>
          <w:rFonts w:ascii="GHEA Grapalat" w:hAnsi="GHEA Grapalat" w:cs="Arial"/>
          <w:color w:val="000000" w:themeColor="text1"/>
          <w:sz w:val="24"/>
          <w:szCs w:val="24"/>
          <w:lang w:val="en-US"/>
        </w:rPr>
      </w:pPr>
    </w:p>
    <w:p w14:paraId="3565F7A3" w14:textId="0C607AC1" w:rsidR="009F43C8" w:rsidRDefault="009F43C8" w:rsidP="00C80F9A">
      <w:pPr>
        <w:spacing w:before="240" w:line="360" w:lineRule="auto"/>
        <w:ind w:right="26" w:firstLine="567"/>
        <w:contextualSpacing/>
        <w:jc w:val="both"/>
        <w:rPr>
          <w:rFonts w:ascii="GHEA Grapalat" w:hAnsi="GHEA Grapalat" w:cs="Arial"/>
          <w:color w:val="000000" w:themeColor="text1"/>
          <w:sz w:val="24"/>
          <w:szCs w:val="24"/>
          <w:lang w:val="en-US"/>
        </w:rPr>
      </w:pPr>
    </w:p>
    <w:p w14:paraId="6C51FEC6" w14:textId="77777777" w:rsidR="009F43C8" w:rsidRPr="00665A22" w:rsidRDefault="009F43C8" w:rsidP="00C80F9A">
      <w:pPr>
        <w:spacing w:before="240" w:line="360" w:lineRule="auto"/>
        <w:ind w:right="26" w:firstLine="567"/>
        <w:contextualSpacing/>
        <w:jc w:val="both"/>
        <w:rPr>
          <w:rFonts w:ascii="GHEA Grapalat" w:hAnsi="GHEA Grapalat" w:cs="Arial"/>
          <w:color w:val="000000" w:themeColor="text1"/>
          <w:sz w:val="24"/>
          <w:szCs w:val="24"/>
          <w:lang w:val="en-US"/>
        </w:rPr>
      </w:pPr>
    </w:p>
    <w:p w14:paraId="37D1F8D8" w14:textId="2A765004" w:rsidR="004704A2" w:rsidRPr="00665A22" w:rsidRDefault="004704A2" w:rsidP="00AD0530">
      <w:pPr>
        <w:keepNext/>
        <w:keepLines/>
        <w:widowControl w:val="0"/>
        <w:spacing w:after="0" w:line="360" w:lineRule="auto"/>
        <w:jc w:val="both"/>
        <w:outlineLvl w:val="1"/>
        <w:rPr>
          <w:rFonts w:ascii="GHEA Grapalat" w:eastAsia="Times New Roman" w:hAnsi="GHEA Grapalat" w:cs="GHEA Grapalat"/>
          <w:b/>
          <w:bCs/>
          <w:i/>
          <w:color w:val="000000" w:themeColor="text1"/>
          <w:sz w:val="24"/>
          <w:szCs w:val="24"/>
          <w:lang w:val="hy-AM"/>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65A22">
        <w:rPr>
          <w:rFonts w:ascii="GHEA Grapalat" w:eastAsia="Times New Roman" w:hAnsi="GHEA Grapalat" w:cs="GHEA Grapalat"/>
          <w:b/>
          <w:bCs/>
          <w:i/>
          <w:color w:val="000000" w:themeColor="text1"/>
          <w:sz w:val="24"/>
          <w:szCs w:val="24"/>
          <w:lang w:val="hy-AM"/>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lastRenderedPageBreak/>
        <w:t>ԴԱՏԱԿԱՆ ՎԱՐՈՒՅԹՆԵՐ</w:t>
      </w:r>
    </w:p>
    <w:p w14:paraId="5792F88E" w14:textId="684DF824" w:rsidR="009F43C8" w:rsidRDefault="00C80F9A" w:rsidP="009F43C8">
      <w:pPr>
        <w:spacing w:line="360" w:lineRule="auto"/>
        <w:ind w:firstLine="708"/>
        <w:jc w:val="both"/>
        <w:rPr>
          <w:rFonts w:ascii="GHEA Grapalat" w:hAnsi="GHEA Grapalat" w:cs="Arial"/>
          <w:sz w:val="24"/>
          <w:szCs w:val="24"/>
          <w:lang w:val="hy-AM"/>
          <w14:props3d w14:extrusionH="0" w14:contourW="0" w14:prstMaterial="matte"/>
        </w:rPr>
      </w:pPr>
      <w:r w:rsidRPr="00665A22">
        <w:rPr>
          <w:rFonts w:ascii="GHEA Grapalat" w:hAnsi="GHEA Grapalat" w:cs="Arial"/>
          <w:sz w:val="24"/>
          <w:szCs w:val="24"/>
          <w:lang w:val="hy-AM"/>
          <w14:props3d w14:extrusionH="0" w14:contourW="0" w14:prstMaterial="matte"/>
        </w:rPr>
        <w:t>Հաշվետու ժամանակահատվածում դատարան մուտքագրված 132 հայցադիմումից վարույթ է ընդունվել 124-ը, որից 25</w:t>
      </w:r>
      <w:r w:rsidR="007F4D5F">
        <w:rPr>
          <w:rFonts w:ascii="GHEA Grapalat" w:hAnsi="GHEA Grapalat" w:cs="Arial"/>
          <w:sz w:val="24"/>
          <w:szCs w:val="24"/>
          <w:lang w:val="hy-AM"/>
          <w14:props3d w14:extrusionH="0" w14:contourW="0" w14:prstMaterial="matte"/>
        </w:rPr>
        <w:t>-ը՝</w:t>
      </w:r>
      <w:r w:rsidRPr="00665A22">
        <w:rPr>
          <w:rFonts w:ascii="GHEA Grapalat" w:hAnsi="GHEA Grapalat" w:cs="Arial"/>
          <w:sz w:val="24"/>
          <w:szCs w:val="24"/>
          <w:lang w:val="hy-AM"/>
          <w14:props3d w14:extrusionH="0" w14:contourW="0" w14:prstMaterial="matte"/>
        </w:rPr>
        <w:t xml:space="preserve"> նախորդ եռամսյակից մուտքագրված հայցադիմում</w:t>
      </w:r>
      <w:r w:rsidR="007F4D5F">
        <w:rPr>
          <w:rFonts w:ascii="GHEA Grapalat" w:hAnsi="GHEA Grapalat" w:cs="Arial"/>
          <w:sz w:val="24"/>
          <w:szCs w:val="24"/>
          <w:lang w:val="hy-AM"/>
          <w14:props3d w14:extrusionH="0" w14:contourW="0" w14:prstMaterial="matte"/>
        </w:rPr>
        <w:t>ներից</w:t>
      </w:r>
      <w:r w:rsidRPr="00665A22">
        <w:rPr>
          <w:rFonts w:ascii="GHEA Grapalat" w:hAnsi="GHEA Grapalat" w:cs="Arial"/>
          <w:sz w:val="24"/>
          <w:szCs w:val="24"/>
          <w:lang w:val="hy-AM"/>
          <w14:props3d w14:extrusionH="0" w14:contourW="0" w14:prstMaterial="matte"/>
        </w:rPr>
        <w:t xml:space="preserve">, 7-ի ընդունումը մերժվել է, 26-ը՝ ընթացքի մեջ է։ </w:t>
      </w:r>
    </w:p>
    <w:p w14:paraId="3B73867C" w14:textId="49122144" w:rsidR="009F43C8" w:rsidRPr="009F43C8" w:rsidRDefault="009F43C8" w:rsidP="009F43C8">
      <w:pPr>
        <w:spacing w:line="360" w:lineRule="auto"/>
        <w:ind w:firstLine="708"/>
        <w:jc w:val="both"/>
        <w:rPr>
          <w:rFonts w:ascii="GHEA Grapalat" w:hAnsi="GHEA Grapalat" w:cs="Arial"/>
          <w:sz w:val="24"/>
          <w:szCs w:val="24"/>
          <w:lang w:val="hy-AM"/>
          <w14:props3d w14:extrusionH="0" w14:contourW="0" w14:prstMaterial="matte"/>
        </w:rPr>
      </w:pPr>
      <w:r w:rsidRPr="009F43C8">
        <w:rPr>
          <w:rFonts w:ascii="GHEA Grapalat" w:hAnsi="GHEA Grapalat" w:cs="Arial"/>
          <w:color w:val="000000" w:themeColor="text1"/>
          <w:sz w:val="24"/>
          <w:szCs w:val="24"/>
          <w:shd w:val="clear" w:color="auto" w:fill="FFFFFF"/>
          <w:lang w:val="hy-AM"/>
        </w:rPr>
        <w:t>Հաշվետու եռամսյակում 107 դատական գործերով կայացվել է Տեսչական մարմնի 97 վարչական ակտերն անվավեր ճանաչելու, 10-ով՝ անփոփոխ թողնելու մասին վճիռ` 9.3%։ Այսինքն, կայացված վճիռներով տնտեսավարողների հայցերի 90</w:t>
      </w:r>
      <w:r w:rsidRPr="009F43C8">
        <w:rPr>
          <w:rFonts w:ascii="Cambria Math" w:hAnsi="Cambria Math" w:cs="Cambria Math"/>
          <w:color w:val="000000" w:themeColor="text1"/>
          <w:sz w:val="24"/>
          <w:szCs w:val="24"/>
          <w:shd w:val="clear" w:color="auto" w:fill="FFFFFF"/>
          <w:lang w:val="hy-AM"/>
        </w:rPr>
        <w:t>․</w:t>
      </w:r>
      <w:r w:rsidRPr="009F43C8">
        <w:rPr>
          <w:rFonts w:ascii="GHEA Grapalat" w:hAnsi="GHEA Grapalat" w:cs="Arial"/>
          <w:color w:val="000000" w:themeColor="text1"/>
          <w:sz w:val="24"/>
          <w:szCs w:val="24"/>
          <w:shd w:val="clear" w:color="auto" w:fill="FFFFFF"/>
          <w:lang w:val="hy-AM"/>
        </w:rPr>
        <w:t>7 %-ը բավարարվել է, նախորդ եռամսյակ ցուցանիշը կազմել է 91</w:t>
      </w:r>
      <w:r w:rsidRPr="009F43C8">
        <w:rPr>
          <w:rFonts w:ascii="Cambria Math" w:hAnsi="Cambria Math" w:cs="Cambria Math"/>
          <w:color w:val="000000" w:themeColor="text1"/>
          <w:sz w:val="24"/>
          <w:szCs w:val="24"/>
          <w:shd w:val="clear" w:color="auto" w:fill="FFFFFF"/>
          <w:lang w:val="hy-AM"/>
        </w:rPr>
        <w:t>․</w:t>
      </w:r>
      <w:r w:rsidRPr="009F43C8">
        <w:rPr>
          <w:rFonts w:ascii="GHEA Grapalat" w:hAnsi="GHEA Grapalat" w:cs="Arial"/>
          <w:color w:val="000000" w:themeColor="text1"/>
          <w:sz w:val="24"/>
          <w:szCs w:val="24"/>
          <w:shd w:val="clear" w:color="auto" w:fill="FFFFFF"/>
          <w:lang w:val="hy-AM"/>
        </w:rPr>
        <w:t>3%։</w:t>
      </w:r>
    </w:p>
    <w:p w14:paraId="6A17654E" w14:textId="59FB153E" w:rsidR="00C80F9A" w:rsidRPr="00665A22" w:rsidRDefault="009F43C8" w:rsidP="009F43C8">
      <w:pPr>
        <w:spacing w:line="360" w:lineRule="auto"/>
        <w:ind w:firstLine="270"/>
        <w:jc w:val="both"/>
        <w:rPr>
          <w:rFonts w:ascii="GHEA Grapalat" w:hAnsi="GHEA Grapalat" w:cs="Arial"/>
          <w:color w:val="000000" w:themeColor="text1"/>
          <w:sz w:val="24"/>
          <w:szCs w:val="24"/>
          <w:shd w:val="clear" w:color="auto" w:fill="FFFFFF"/>
          <w:lang w:val="hy-AM"/>
        </w:rPr>
      </w:pPr>
      <w:r w:rsidRPr="009F43C8">
        <w:rPr>
          <w:rFonts w:ascii="GHEA Grapalat" w:hAnsi="GHEA Grapalat" w:cs="Arial"/>
          <w:color w:val="000000" w:themeColor="text1"/>
          <w:sz w:val="24"/>
          <w:szCs w:val="24"/>
          <w:shd w:val="clear" w:color="auto" w:fill="FFFFFF"/>
          <w:lang w:val="hy-AM"/>
        </w:rPr>
        <w:t>Ներկայացվել է 10 վերաքննիչ բողոք՝ 8-ը Տեսչական մարմնի կողմից և 2-ը՝ տնտեսավարողի, նախկինում տնտեսավարողի կողմից ներկայացված ներկայացված 1 վերաքննիչ բողոք մերժվել է։</w:t>
      </w:r>
    </w:p>
    <w:p w14:paraId="2E35CF81" w14:textId="77777777" w:rsidR="009F43C8" w:rsidRDefault="00C80F9A" w:rsidP="00C80F9A">
      <w:pPr>
        <w:spacing w:before="240" w:after="0" w:line="360" w:lineRule="auto"/>
        <w:ind w:firstLine="270"/>
        <w:jc w:val="both"/>
        <w:rPr>
          <w:rFonts w:ascii="GHEA Grapalat" w:hAnsi="GHEA Grapalat"/>
          <w:b/>
          <w:bCs/>
          <w:color w:val="000000" w:themeColor="text1"/>
          <w:sz w:val="24"/>
          <w:szCs w:val="24"/>
          <w:u w:val="single"/>
          <w:lang w:val="hy-AM"/>
        </w:rPr>
      </w:pPr>
      <w:r w:rsidRPr="00665A22">
        <w:rPr>
          <w:rFonts w:ascii="GHEA Grapalat" w:hAnsi="GHEA Grapalat" w:cs="Arial"/>
          <w:noProof/>
          <w:color w:val="000000" w:themeColor="text1"/>
          <w:sz w:val="24"/>
          <w:szCs w:val="24"/>
          <w:lang w:val="en-US"/>
          <w14:props3d w14:extrusionH="0" w14:contourW="0" w14:prstMaterial="matte"/>
        </w:rPr>
        <w:drawing>
          <wp:anchor distT="0" distB="0" distL="114300" distR="114300" simplePos="0" relativeHeight="251659264" behindDoc="0" locked="0" layoutInCell="1" allowOverlap="1" wp14:anchorId="132F0FC9" wp14:editId="4CFFC391">
            <wp:simplePos x="0" y="0"/>
            <wp:positionH relativeFrom="column">
              <wp:posOffset>66675</wp:posOffset>
            </wp:positionH>
            <wp:positionV relativeFrom="paragraph">
              <wp:posOffset>0</wp:posOffset>
            </wp:positionV>
            <wp:extent cx="5305425" cy="2867025"/>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02E45" w:rsidRPr="00665A22">
        <w:rPr>
          <w:rFonts w:ascii="GHEA Grapalat" w:hAnsi="GHEA Grapalat"/>
          <w:b/>
          <w:bCs/>
          <w:color w:val="000000" w:themeColor="text1"/>
          <w:sz w:val="24"/>
          <w:szCs w:val="24"/>
          <w:lang w:val="hy-AM"/>
        </w:rPr>
        <w:t xml:space="preserve">       </w:t>
      </w:r>
      <w:r w:rsidRPr="00665A22">
        <w:rPr>
          <w:rFonts w:ascii="GHEA Grapalat" w:hAnsi="GHEA Grapalat"/>
          <w:b/>
          <w:bCs/>
          <w:color w:val="000000" w:themeColor="text1"/>
          <w:sz w:val="24"/>
          <w:szCs w:val="24"/>
          <w:u w:val="single"/>
          <w:lang w:val="hy-AM"/>
        </w:rPr>
        <w:t xml:space="preserve">       </w:t>
      </w:r>
    </w:p>
    <w:p w14:paraId="78800C93" w14:textId="75FE0C96" w:rsidR="00C80F9A" w:rsidRPr="00665A22" w:rsidRDefault="00C80F9A" w:rsidP="00C80F9A">
      <w:pPr>
        <w:spacing w:before="240" w:after="0" w:line="360" w:lineRule="auto"/>
        <w:ind w:firstLine="270"/>
        <w:jc w:val="both"/>
        <w:rPr>
          <w:rFonts w:ascii="GHEA Grapalat" w:hAnsi="GHEA Grapalat"/>
          <w:b/>
          <w:bCs/>
          <w:color w:val="000000" w:themeColor="text1"/>
          <w:sz w:val="24"/>
          <w:szCs w:val="24"/>
          <w:u w:val="single"/>
          <w:lang w:val="hy-AM"/>
        </w:rPr>
      </w:pPr>
      <w:r w:rsidRPr="00665A22">
        <w:rPr>
          <w:rFonts w:ascii="GHEA Grapalat" w:hAnsi="GHEA Grapalat"/>
          <w:b/>
          <w:bCs/>
          <w:color w:val="000000" w:themeColor="text1"/>
          <w:sz w:val="24"/>
          <w:szCs w:val="24"/>
          <w:u w:val="single"/>
          <w:lang w:val="hy-AM"/>
        </w:rPr>
        <w:t>Տրանսպորտի ոլորտ</w:t>
      </w:r>
      <w:r w:rsidRPr="00665A22">
        <w:rPr>
          <w:rFonts w:ascii="Cambria Math" w:hAnsi="Cambria Math" w:cs="Cambria Math"/>
          <w:b/>
          <w:bCs/>
          <w:color w:val="000000" w:themeColor="text1"/>
          <w:sz w:val="24"/>
          <w:szCs w:val="24"/>
          <w:u w:val="single"/>
          <w:lang w:val="hy-AM"/>
        </w:rPr>
        <w:t>․</w:t>
      </w:r>
    </w:p>
    <w:p w14:paraId="5336FACC" w14:textId="12355B31" w:rsidR="00C80F9A" w:rsidRPr="00665A22" w:rsidRDefault="00C80F9A" w:rsidP="00C80F9A">
      <w:pPr>
        <w:spacing w:before="240" w:after="0" w:line="360" w:lineRule="auto"/>
        <w:ind w:firstLine="270"/>
        <w:jc w:val="both"/>
        <w:rPr>
          <w:rFonts w:ascii="GHEA Grapalat" w:hAnsi="GHEA Grapalat"/>
          <w:bCs/>
          <w:color w:val="000000" w:themeColor="text1"/>
          <w:sz w:val="24"/>
          <w:szCs w:val="24"/>
          <w:lang w:val="hy-AM"/>
        </w:rPr>
      </w:pPr>
      <w:r w:rsidRPr="00665A22">
        <w:rPr>
          <w:rFonts w:ascii="GHEA Grapalat" w:hAnsi="GHEA Grapalat"/>
          <w:bCs/>
          <w:color w:val="000000" w:themeColor="text1"/>
          <w:sz w:val="24"/>
          <w:szCs w:val="24"/>
          <w:lang w:val="hy-AM"/>
        </w:rPr>
        <w:t xml:space="preserve">Ընդդեմ Տեսչական մարմնի դատարան ներկայացված 88 հայցադիմումից վարույթ է ընդունվել 88-ը, որից 19-ը՝ նախորդ եռամսյակից մուտքագրված, 6-ի </w:t>
      </w:r>
      <w:r w:rsidRPr="00665A22">
        <w:rPr>
          <w:rFonts w:ascii="GHEA Grapalat" w:hAnsi="GHEA Grapalat"/>
          <w:bCs/>
          <w:color w:val="000000" w:themeColor="text1"/>
          <w:sz w:val="24"/>
          <w:szCs w:val="24"/>
          <w:lang w:val="hy-AM"/>
        </w:rPr>
        <w:lastRenderedPageBreak/>
        <w:t>ընդունումը մերժվել է, 13 -ը՝ ընթացքի մեջ է։ Կայացվել է 86 վճիռ, որոնցից 7-ով տնտեսավարողի հայցերը մերժվել են, իսկ 79-ով՝ Տեսչական մարմնի դեմ ներկայացված հայցապահանջները բավարարվել են։</w:t>
      </w:r>
      <w:r w:rsidR="007F4D5F">
        <w:rPr>
          <w:rFonts w:ascii="GHEA Grapalat" w:hAnsi="GHEA Grapalat"/>
          <w:bCs/>
          <w:color w:val="000000" w:themeColor="text1"/>
          <w:sz w:val="24"/>
          <w:szCs w:val="24"/>
          <w:lang w:val="hy-AM"/>
        </w:rPr>
        <w:t xml:space="preserve"> </w:t>
      </w:r>
      <w:r w:rsidRPr="00665A22">
        <w:rPr>
          <w:rFonts w:ascii="GHEA Grapalat" w:hAnsi="GHEA Grapalat"/>
          <w:bCs/>
          <w:color w:val="000000" w:themeColor="text1"/>
          <w:sz w:val="24"/>
          <w:szCs w:val="24"/>
          <w:lang w:val="hy-AM"/>
        </w:rPr>
        <w:t>Ներկայացվել է 2 վերաքննիչ բողոք՝ 1-ը Տեսչական մարմնի կողմից և 1-ը՝ տնտեսավարողի։</w:t>
      </w:r>
    </w:p>
    <w:p w14:paraId="7F404118" w14:textId="77777777" w:rsidR="00C80F9A" w:rsidRPr="00665A22" w:rsidRDefault="00C80F9A" w:rsidP="00C80F9A">
      <w:pPr>
        <w:spacing w:before="240" w:after="0" w:line="360" w:lineRule="auto"/>
        <w:ind w:firstLine="270"/>
        <w:jc w:val="both"/>
        <w:rPr>
          <w:rFonts w:ascii="GHEA Grapalat" w:hAnsi="GHEA Grapalat"/>
          <w:b/>
          <w:bCs/>
          <w:color w:val="000000" w:themeColor="text1"/>
          <w:sz w:val="24"/>
          <w:szCs w:val="24"/>
          <w:u w:val="single"/>
          <w:lang w:val="hy-AM"/>
        </w:rPr>
      </w:pPr>
      <w:r w:rsidRPr="00665A22">
        <w:rPr>
          <w:rFonts w:ascii="GHEA Grapalat" w:hAnsi="GHEA Grapalat"/>
          <w:b/>
          <w:bCs/>
          <w:color w:val="000000" w:themeColor="text1"/>
          <w:sz w:val="24"/>
          <w:szCs w:val="24"/>
          <w:u w:val="single"/>
          <w:lang w:val="hy-AM"/>
        </w:rPr>
        <w:t>Տեխնիկական և հրդեհային անվտանգության ոլորտ</w:t>
      </w:r>
      <w:r w:rsidRPr="00665A22">
        <w:rPr>
          <w:rFonts w:ascii="Cambria Math" w:hAnsi="Cambria Math" w:cs="Cambria Math"/>
          <w:b/>
          <w:bCs/>
          <w:color w:val="000000" w:themeColor="text1"/>
          <w:sz w:val="24"/>
          <w:szCs w:val="24"/>
          <w:u w:val="single"/>
          <w:lang w:val="hy-AM"/>
        </w:rPr>
        <w:t>․</w:t>
      </w:r>
    </w:p>
    <w:p w14:paraId="72F6FC94" w14:textId="40CE61BF" w:rsidR="00C80F9A" w:rsidRPr="00665A22" w:rsidRDefault="00C80F9A" w:rsidP="00C80F9A">
      <w:pPr>
        <w:spacing w:before="240" w:after="0" w:line="360" w:lineRule="auto"/>
        <w:ind w:firstLine="270"/>
        <w:jc w:val="both"/>
        <w:rPr>
          <w:rFonts w:ascii="GHEA Grapalat" w:hAnsi="GHEA Grapalat"/>
          <w:bCs/>
          <w:color w:val="000000" w:themeColor="text1"/>
          <w:sz w:val="24"/>
          <w:szCs w:val="24"/>
          <w:lang w:val="hy-AM"/>
        </w:rPr>
      </w:pPr>
      <w:r w:rsidRPr="00665A22">
        <w:rPr>
          <w:rFonts w:ascii="GHEA Grapalat" w:hAnsi="GHEA Grapalat"/>
          <w:bCs/>
          <w:color w:val="000000" w:themeColor="text1"/>
          <w:sz w:val="24"/>
          <w:szCs w:val="24"/>
          <w:lang w:val="hy-AM"/>
        </w:rPr>
        <w:t>Ընդդեմ Տեսչական մարմնի դատարան ներկայացված 42 հայցադիմումից վարույթ է ընդունվել 36-ը, որից 6-ը՝ նախորդ եռամսյակից մուտքագրված, 1-ի ընդունումը մերժվել է, 11 -ը՝ ընթացքի մեջ է։</w:t>
      </w:r>
      <w:r w:rsidR="007F4D5F">
        <w:rPr>
          <w:rFonts w:ascii="GHEA Grapalat" w:hAnsi="GHEA Grapalat"/>
          <w:bCs/>
          <w:color w:val="000000" w:themeColor="text1"/>
          <w:sz w:val="24"/>
          <w:szCs w:val="24"/>
          <w:lang w:val="hy-AM"/>
        </w:rPr>
        <w:t xml:space="preserve"> </w:t>
      </w:r>
      <w:r w:rsidRPr="00665A22">
        <w:rPr>
          <w:rFonts w:ascii="GHEA Grapalat" w:hAnsi="GHEA Grapalat"/>
          <w:bCs/>
          <w:color w:val="000000" w:themeColor="text1"/>
          <w:sz w:val="24"/>
          <w:szCs w:val="24"/>
          <w:lang w:val="hy-AM"/>
        </w:rPr>
        <w:t>Կայացվել է 18 վճիռ, որոնցից 2-ով տնտեսավարողի հայցերը մերժվել են, իսկ 16-ով՝ Տեսչական մարմնի դեմ ներկայացված հայցապահանջները բավարարվել են։</w:t>
      </w:r>
      <w:r w:rsidR="007F4D5F">
        <w:rPr>
          <w:rFonts w:ascii="GHEA Grapalat" w:hAnsi="GHEA Grapalat"/>
          <w:bCs/>
          <w:color w:val="000000" w:themeColor="text1"/>
          <w:sz w:val="24"/>
          <w:szCs w:val="24"/>
          <w:lang w:val="hy-AM"/>
        </w:rPr>
        <w:t xml:space="preserve"> </w:t>
      </w:r>
      <w:r w:rsidRPr="00665A22">
        <w:rPr>
          <w:rFonts w:ascii="GHEA Grapalat" w:hAnsi="GHEA Grapalat"/>
          <w:bCs/>
          <w:color w:val="000000" w:themeColor="text1"/>
          <w:sz w:val="24"/>
          <w:szCs w:val="24"/>
          <w:lang w:val="hy-AM"/>
        </w:rPr>
        <w:t>Ներկայացվել է 7 վերաքննիչ բողոք՝ 6-ը Տեսչական մարմնի կողմից և 1-ը՝ տնտեսավարողի։ Նախկինում տնտեսավարողի կողմից ներկայացված 1 վերաքննիչ բողոք մերժվել է։</w:t>
      </w:r>
    </w:p>
    <w:p w14:paraId="0844BD0B" w14:textId="77777777" w:rsidR="00C80F9A" w:rsidRPr="00665A22" w:rsidRDefault="00C80F9A" w:rsidP="00C80F9A">
      <w:pPr>
        <w:spacing w:before="240" w:after="0" w:line="360" w:lineRule="auto"/>
        <w:ind w:firstLine="270"/>
        <w:jc w:val="both"/>
        <w:rPr>
          <w:rFonts w:ascii="GHEA Grapalat" w:hAnsi="GHEA Grapalat"/>
          <w:b/>
          <w:bCs/>
          <w:color w:val="000000" w:themeColor="text1"/>
          <w:sz w:val="24"/>
          <w:szCs w:val="24"/>
          <w:u w:val="single"/>
          <w:lang w:val="hy-AM"/>
        </w:rPr>
      </w:pPr>
      <w:r w:rsidRPr="00665A22">
        <w:rPr>
          <w:rFonts w:ascii="GHEA Grapalat" w:hAnsi="GHEA Grapalat"/>
          <w:b/>
          <w:bCs/>
          <w:color w:val="000000" w:themeColor="text1"/>
          <w:sz w:val="24"/>
          <w:szCs w:val="24"/>
          <w:u w:val="single"/>
          <w:lang w:val="hy-AM"/>
        </w:rPr>
        <w:t>Քաղաքաշինության ոլորտ</w:t>
      </w:r>
      <w:r w:rsidRPr="00665A22">
        <w:rPr>
          <w:rFonts w:ascii="Cambria Math" w:hAnsi="Cambria Math" w:cs="Cambria Math"/>
          <w:b/>
          <w:bCs/>
          <w:color w:val="000000" w:themeColor="text1"/>
          <w:sz w:val="24"/>
          <w:szCs w:val="24"/>
          <w:u w:val="single"/>
          <w:lang w:val="hy-AM"/>
        </w:rPr>
        <w:t>․</w:t>
      </w:r>
    </w:p>
    <w:p w14:paraId="75CB28EB" w14:textId="3B18E0D4" w:rsidR="00C80F9A" w:rsidRPr="00665A22" w:rsidRDefault="00C80F9A" w:rsidP="00C80F9A">
      <w:pPr>
        <w:spacing w:before="240" w:after="0" w:line="360" w:lineRule="auto"/>
        <w:ind w:firstLine="270"/>
        <w:jc w:val="both"/>
        <w:rPr>
          <w:rFonts w:ascii="GHEA Grapalat" w:hAnsi="GHEA Grapalat"/>
          <w:bCs/>
          <w:color w:val="000000" w:themeColor="text1"/>
          <w:sz w:val="24"/>
          <w:szCs w:val="24"/>
          <w:lang w:val="hy-AM"/>
        </w:rPr>
      </w:pPr>
      <w:r w:rsidRPr="00665A22">
        <w:rPr>
          <w:rFonts w:ascii="GHEA Grapalat" w:hAnsi="GHEA Grapalat"/>
          <w:bCs/>
          <w:color w:val="000000" w:themeColor="text1"/>
          <w:sz w:val="24"/>
          <w:szCs w:val="24"/>
          <w:lang w:val="hy-AM"/>
        </w:rPr>
        <w:t>Ընդդեմ Տեսչական մարմնի դատարան ներկայացված 2 հայցադիմումից 2-ն էլ դեռևս ընթացքի մեջ են։ Կայացվել է 2 վճիռ, որոնցից 1-ով տնտեսավարողի հայցը մերժվել է, իսկ 1-ով՝ բավարարվել։ Տնտեսավարողի կողմից ներկայացվել է 1 վերաքննիչ բողոք։</w:t>
      </w:r>
    </w:p>
    <w:p w14:paraId="5800BA96" w14:textId="77777777" w:rsidR="00C80F9A" w:rsidRPr="00665A22" w:rsidRDefault="00C80F9A" w:rsidP="00C80F9A">
      <w:pPr>
        <w:spacing w:before="240" w:after="0" w:line="360" w:lineRule="auto"/>
        <w:ind w:firstLine="270"/>
        <w:jc w:val="both"/>
        <w:rPr>
          <w:rFonts w:ascii="GHEA Grapalat" w:hAnsi="GHEA Grapalat"/>
          <w:b/>
          <w:bCs/>
          <w:color w:val="000000" w:themeColor="text1"/>
          <w:sz w:val="24"/>
          <w:szCs w:val="24"/>
          <w:u w:val="single"/>
          <w:lang w:val="hy-AM"/>
        </w:rPr>
      </w:pPr>
      <w:r w:rsidRPr="00665A22">
        <w:rPr>
          <w:rFonts w:ascii="GHEA Grapalat" w:hAnsi="GHEA Grapalat"/>
          <w:b/>
          <w:bCs/>
          <w:color w:val="000000" w:themeColor="text1"/>
          <w:sz w:val="24"/>
          <w:szCs w:val="24"/>
          <w:u w:val="single"/>
          <w:lang w:val="hy-AM"/>
        </w:rPr>
        <w:t>Էներգետիկայի ոլորտ</w:t>
      </w:r>
      <w:r w:rsidRPr="00665A22">
        <w:rPr>
          <w:rFonts w:ascii="Cambria Math" w:hAnsi="Cambria Math" w:cs="Cambria Math"/>
          <w:b/>
          <w:bCs/>
          <w:color w:val="000000" w:themeColor="text1"/>
          <w:sz w:val="24"/>
          <w:szCs w:val="24"/>
          <w:u w:val="single"/>
          <w:lang w:val="hy-AM"/>
        </w:rPr>
        <w:t>․</w:t>
      </w:r>
    </w:p>
    <w:p w14:paraId="20AED8A7" w14:textId="5A5A1B99" w:rsidR="009F43C8" w:rsidRDefault="00C80F9A" w:rsidP="009F43C8">
      <w:pPr>
        <w:spacing w:before="240" w:after="0" w:line="360" w:lineRule="auto"/>
        <w:ind w:firstLine="270"/>
        <w:jc w:val="both"/>
        <w:rPr>
          <w:rFonts w:ascii="GHEA Grapalat" w:hAnsi="GHEA Grapalat"/>
          <w:bCs/>
          <w:color w:val="000000" w:themeColor="text1"/>
          <w:sz w:val="24"/>
          <w:szCs w:val="24"/>
          <w:lang w:val="hy-AM"/>
        </w:rPr>
      </w:pPr>
      <w:r w:rsidRPr="00665A22">
        <w:rPr>
          <w:rFonts w:ascii="GHEA Grapalat" w:hAnsi="GHEA Grapalat"/>
          <w:bCs/>
          <w:color w:val="000000" w:themeColor="text1"/>
          <w:sz w:val="24"/>
          <w:szCs w:val="24"/>
          <w:lang w:val="hy-AM"/>
        </w:rPr>
        <w:t>Կայացվել է 1 վճիռ՝ տնտեսավարողի հայցը բավարարվել է։</w:t>
      </w:r>
    </w:p>
    <w:p w14:paraId="4DE1A88E" w14:textId="77777777" w:rsidR="009F43C8" w:rsidRPr="009F43C8" w:rsidRDefault="009F43C8" w:rsidP="009F43C8">
      <w:pPr>
        <w:spacing w:before="240" w:after="0" w:line="360" w:lineRule="auto"/>
        <w:ind w:firstLine="270"/>
        <w:jc w:val="both"/>
        <w:rPr>
          <w:rFonts w:ascii="GHEA Grapalat" w:hAnsi="GHEA Grapalat"/>
          <w:bCs/>
          <w:color w:val="000000" w:themeColor="text1"/>
          <w:sz w:val="24"/>
          <w:szCs w:val="24"/>
          <w:lang w:val="hy-AM"/>
        </w:rPr>
      </w:pPr>
    </w:p>
    <w:p w14:paraId="6138195F" w14:textId="5E4BE576" w:rsidR="00184378" w:rsidRPr="00665A22" w:rsidRDefault="004704A2" w:rsidP="00184378">
      <w:pPr>
        <w:spacing w:before="240" w:line="360" w:lineRule="auto"/>
        <w:ind w:firstLine="543"/>
        <w:jc w:val="both"/>
        <w:rPr>
          <w:rFonts w:ascii="GHEA Grapalat" w:hAnsi="GHEA Grapalat" w:cs="Arial"/>
          <w:i/>
          <w:color w:val="000000" w:themeColor="text1"/>
          <w:sz w:val="24"/>
          <w:szCs w:val="24"/>
          <w:shd w:val="clear" w:color="auto" w:fill="FFFFFF"/>
          <w:lang w:val="hy-AM"/>
        </w:rPr>
      </w:pPr>
      <w:r w:rsidRPr="00665A22">
        <w:rPr>
          <w:rFonts w:ascii="GHEA Grapalat" w:hAnsi="GHEA Grapalat" w:cs="Arial"/>
          <w:b/>
          <w:i/>
          <w:color w:val="000000" w:themeColor="text1"/>
          <w:sz w:val="24"/>
          <w:szCs w:val="24"/>
          <w:u w:val="single"/>
          <w:lang w:val="hy-AM"/>
        </w:rPr>
        <w:t>3</w:t>
      </w:r>
      <w:r w:rsidRPr="00665A22">
        <w:rPr>
          <w:rFonts w:ascii="Cambria Math" w:hAnsi="Cambria Math" w:cs="Cambria Math"/>
          <w:b/>
          <w:i/>
          <w:color w:val="000000" w:themeColor="text1"/>
          <w:sz w:val="24"/>
          <w:szCs w:val="24"/>
          <w:u w:val="single"/>
          <w:lang w:val="hy-AM"/>
        </w:rPr>
        <w:t>․</w:t>
      </w:r>
      <w:r w:rsidRPr="00665A22">
        <w:rPr>
          <w:rFonts w:ascii="GHEA Grapalat" w:hAnsi="GHEA Grapalat" w:cs="Arial"/>
          <w:b/>
          <w:i/>
          <w:color w:val="000000" w:themeColor="text1"/>
          <w:sz w:val="24"/>
          <w:szCs w:val="24"/>
          <w:u w:val="single"/>
          <w:lang w:val="hy-AM"/>
        </w:rPr>
        <w:t xml:space="preserve"> </w:t>
      </w:r>
      <w:r w:rsidR="005F0AB5" w:rsidRPr="00665A22">
        <w:rPr>
          <w:rFonts w:ascii="GHEA Grapalat" w:hAnsi="GHEA Grapalat" w:cs="Arial"/>
          <w:b/>
          <w:i/>
          <w:color w:val="000000" w:themeColor="text1"/>
          <w:sz w:val="24"/>
          <w:szCs w:val="24"/>
          <w:u w:val="single"/>
          <w:lang w:val="hy-AM"/>
        </w:rPr>
        <w:t>Բացահայտված խնդիրները և ռիսկեր</w:t>
      </w:r>
      <w:r w:rsidR="00127159" w:rsidRPr="00665A22">
        <w:rPr>
          <w:rFonts w:ascii="GHEA Grapalat" w:hAnsi="GHEA Grapalat" w:cs="Arial"/>
          <w:b/>
          <w:i/>
          <w:color w:val="000000" w:themeColor="text1"/>
          <w:sz w:val="24"/>
          <w:szCs w:val="24"/>
          <w:u w:val="single"/>
          <w:lang w:val="hy-AM"/>
        </w:rPr>
        <w:t>ը</w:t>
      </w:r>
      <w:r w:rsidR="005F0AB5" w:rsidRPr="00665A22">
        <w:rPr>
          <w:rFonts w:ascii="GHEA Grapalat" w:hAnsi="GHEA Grapalat" w:cs="Arial"/>
          <w:b/>
          <w:i/>
          <w:color w:val="000000" w:themeColor="text1"/>
          <w:sz w:val="24"/>
          <w:szCs w:val="24"/>
          <w:u w:val="single"/>
          <w:lang w:val="hy-AM"/>
        </w:rPr>
        <w:t xml:space="preserve">. </w:t>
      </w:r>
    </w:p>
    <w:p w14:paraId="5FAC9977" w14:textId="77777777" w:rsidR="005B2FBF" w:rsidRDefault="005F0AB5" w:rsidP="00184378">
      <w:pPr>
        <w:spacing w:before="240" w:line="360" w:lineRule="auto"/>
        <w:ind w:firstLine="543"/>
        <w:jc w:val="both"/>
        <w:rPr>
          <w:rFonts w:ascii="GHEA Grapalat" w:hAnsi="GHEA Grapalat"/>
          <w:color w:val="000000" w:themeColor="text1"/>
          <w:sz w:val="24"/>
          <w:szCs w:val="24"/>
          <w:lang w:val="hy-AM"/>
        </w:rPr>
      </w:pPr>
      <w:r w:rsidRPr="00665A22">
        <w:rPr>
          <w:rFonts w:ascii="GHEA Grapalat" w:hAnsi="GHEA Grapalat"/>
          <w:color w:val="000000" w:themeColor="text1"/>
          <w:sz w:val="24"/>
          <w:szCs w:val="24"/>
          <w:lang w:val="hy-AM"/>
        </w:rPr>
        <w:lastRenderedPageBreak/>
        <w:t>Ուսումնասիրվել է դատական գործերով կայացված վճիռների, որոշումների պատճառաբանական և եզրափակիչ մասերը՝ կատարվել է յուրաքանչյուր գործով վերլուծություն և եզրահանգում, իսկ բոլոր գործերով՝ ամփոփիչ ամբողջական գնահատում և թույլ տրված բացթողումների վերհանում։</w:t>
      </w:r>
    </w:p>
    <w:p w14:paraId="31323D6F" w14:textId="21A4E1AB" w:rsidR="005B2FBF" w:rsidRPr="005B2FBF" w:rsidRDefault="005B2FBF" w:rsidP="005B2FBF">
      <w:pPr>
        <w:spacing w:before="240" w:line="360" w:lineRule="auto"/>
        <w:ind w:firstLine="543"/>
        <w:jc w:val="both"/>
        <w:rPr>
          <w:rFonts w:ascii="GHEA Grapalat" w:hAnsi="GHEA Grapalat"/>
          <w:color w:val="000000" w:themeColor="text1"/>
          <w:sz w:val="24"/>
          <w:szCs w:val="24"/>
          <w:lang w:val="hy-AM"/>
        </w:rPr>
      </w:pPr>
      <w:r>
        <w:rPr>
          <w:rFonts w:ascii="GHEA Grapalat" w:hAnsi="GHEA Grapalat"/>
          <w:color w:val="000000" w:themeColor="text1"/>
          <w:sz w:val="24"/>
          <w:szCs w:val="24"/>
          <w:lang w:val="hy-AM"/>
        </w:rPr>
        <w:t xml:space="preserve">Վճիռներում արձանագրված խախտումները կրել են </w:t>
      </w:r>
      <w:r w:rsidR="00B1761F">
        <w:rPr>
          <w:rFonts w:ascii="GHEA Grapalat" w:hAnsi="GHEA Grapalat"/>
          <w:color w:val="000000" w:themeColor="text1"/>
          <w:sz w:val="24"/>
          <w:szCs w:val="24"/>
          <w:lang w:val="hy-AM"/>
        </w:rPr>
        <w:t>ինչպես</w:t>
      </w:r>
      <w:r w:rsidR="0048393C">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սուբյեկտիվ բնույթ</w:t>
      </w:r>
      <w:r w:rsidR="0048393C">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պայամանավորված մարդկային գործոնով, որոնց մասով խնդրի միակ լուծումը հետագայում նմանօրինակ</w:t>
      </w:r>
      <w:r w:rsidR="005F0AB5" w:rsidRPr="00665A22">
        <w:rPr>
          <w:rFonts w:ascii="GHEA Grapalat" w:hAnsi="GHEA Grapalat"/>
          <w:color w:val="000000" w:themeColor="text1"/>
          <w:sz w:val="24"/>
          <w:szCs w:val="24"/>
          <w:lang w:val="hy-AM"/>
        </w:rPr>
        <w:t xml:space="preserve"> </w:t>
      </w:r>
      <w:r>
        <w:rPr>
          <w:rFonts w:ascii="GHEA Grapalat" w:hAnsi="GHEA Grapalat"/>
          <w:color w:val="000000" w:themeColor="text1"/>
          <w:sz w:val="24"/>
          <w:szCs w:val="24"/>
          <w:lang w:val="hy-AM"/>
        </w:rPr>
        <w:t>թեր</w:t>
      </w:r>
      <w:r w:rsidR="00B1761F">
        <w:rPr>
          <w:rFonts w:ascii="GHEA Grapalat" w:hAnsi="GHEA Grapalat"/>
          <w:color w:val="000000" w:themeColor="text1"/>
          <w:sz w:val="24"/>
          <w:szCs w:val="24"/>
          <w:lang w:val="hy-AM"/>
        </w:rPr>
        <w:t>ա</w:t>
      </w:r>
      <w:r>
        <w:rPr>
          <w:rFonts w:ascii="GHEA Grapalat" w:hAnsi="GHEA Grapalat"/>
          <w:color w:val="000000" w:themeColor="text1"/>
          <w:sz w:val="24"/>
          <w:szCs w:val="24"/>
          <w:lang w:val="hy-AM"/>
        </w:rPr>
        <w:t>ցումների բացառումն է</w:t>
      </w:r>
      <w:r w:rsidR="0048393C">
        <w:rPr>
          <w:rFonts w:ascii="GHEA Grapalat" w:hAnsi="GHEA Grapalat"/>
          <w:color w:val="000000" w:themeColor="text1"/>
          <w:sz w:val="24"/>
          <w:szCs w:val="24"/>
          <w:lang w:val="hy-AM"/>
        </w:rPr>
        <w:t xml:space="preserve">, </w:t>
      </w:r>
      <w:r w:rsidR="00B1761F">
        <w:rPr>
          <w:rFonts w:ascii="GHEA Grapalat" w:hAnsi="GHEA Grapalat"/>
          <w:color w:val="000000" w:themeColor="text1"/>
          <w:sz w:val="24"/>
          <w:szCs w:val="24"/>
          <w:lang w:val="hy-AM"/>
        </w:rPr>
        <w:t>այնպես էլ</w:t>
      </w:r>
      <w:r>
        <w:rPr>
          <w:rFonts w:ascii="GHEA Grapalat" w:hAnsi="GHEA Grapalat"/>
          <w:color w:val="000000" w:themeColor="text1"/>
          <w:sz w:val="24"/>
          <w:szCs w:val="24"/>
          <w:lang w:val="hy-AM"/>
        </w:rPr>
        <w:t xml:space="preserve"> </w:t>
      </w:r>
      <w:r w:rsidR="0048393C">
        <w:rPr>
          <w:rFonts w:ascii="GHEA Grapalat" w:hAnsi="GHEA Grapalat"/>
          <w:color w:val="000000" w:themeColor="text1"/>
          <w:sz w:val="24"/>
          <w:szCs w:val="24"/>
          <w:lang w:val="hy-AM"/>
        </w:rPr>
        <w:t>ա</w:t>
      </w:r>
      <w:r>
        <w:rPr>
          <w:rFonts w:ascii="GHEA Grapalat" w:hAnsi="GHEA Grapalat"/>
          <w:color w:val="000000" w:themeColor="text1"/>
          <w:sz w:val="24"/>
          <w:szCs w:val="24"/>
          <w:lang w:val="hy-AM"/>
        </w:rPr>
        <w:t>ռկա են համակարգային խնդիրներ, օրինակ՝ ոլորտներում օրենսդրական բացերը և Տեսչական մարմնի հաստ</w:t>
      </w:r>
      <w:r w:rsidR="00B1761F">
        <w:rPr>
          <w:rFonts w:ascii="GHEA Grapalat" w:hAnsi="GHEA Grapalat"/>
          <w:color w:val="000000" w:themeColor="text1"/>
          <w:sz w:val="24"/>
          <w:szCs w:val="24"/>
          <w:lang w:val="hy-AM"/>
        </w:rPr>
        <w:t>ի</w:t>
      </w:r>
      <w:r>
        <w:rPr>
          <w:rFonts w:ascii="GHEA Grapalat" w:hAnsi="GHEA Grapalat"/>
          <w:color w:val="000000" w:themeColor="text1"/>
          <w:sz w:val="24"/>
          <w:szCs w:val="24"/>
          <w:lang w:val="hy-AM"/>
        </w:rPr>
        <w:t>քային թերհամալրվածությունը։</w:t>
      </w:r>
      <w:r w:rsidR="00B1761F">
        <w:rPr>
          <w:rFonts w:ascii="GHEA Grapalat" w:hAnsi="GHEA Grapalat"/>
          <w:color w:val="000000" w:themeColor="text1"/>
          <w:sz w:val="24"/>
          <w:szCs w:val="24"/>
          <w:lang w:val="hy-AM"/>
        </w:rPr>
        <w:t xml:space="preserve"> Խախտումների նման համակցության պայմաններում առկա է էական ռիսկ․վերջնարդյունքում Տեսչական մարմնի կատարած աշխատանքներ</w:t>
      </w:r>
      <w:r w:rsidR="005D724D">
        <w:rPr>
          <w:rFonts w:ascii="GHEA Grapalat" w:hAnsi="GHEA Grapalat"/>
          <w:color w:val="000000" w:themeColor="text1"/>
          <w:sz w:val="24"/>
          <w:szCs w:val="24"/>
          <w:lang w:val="hy-AM"/>
        </w:rPr>
        <w:t>ը</w:t>
      </w:r>
      <w:r w:rsidR="00B1761F">
        <w:rPr>
          <w:rFonts w:ascii="GHEA Grapalat" w:hAnsi="GHEA Grapalat"/>
          <w:color w:val="000000" w:themeColor="text1"/>
          <w:sz w:val="24"/>
          <w:szCs w:val="24"/>
          <w:lang w:val="hy-AM"/>
        </w:rPr>
        <w:t xml:space="preserve"> դառնում են անարդյունավետ, կայացված որոշումները դակատան կարգով բեկանվում են, ոլորտում անվտանգային իրավիճակը չի բարելավվում, իսկ տնտեսավարողի մոտ չի ձևավորվում իրավահպատակ վարքագիծ։ Միաժամանակ Տեսչական մարմին կրում է  նաև ֆինանսական հետևանքներ</w:t>
      </w:r>
      <w:r w:rsidR="00B1761F" w:rsidRPr="00B1761F">
        <w:rPr>
          <w:rFonts w:ascii="GHEA Grapalat" w:hAnsi="GHEA Grapalat"/>
          <w:color w:val="000000" w:themeColor="text1"/>
          <w:sz w:val="24"/>
          <w:szCs w:val="24"/>
          <w:lang w:val="hy-AM"/>
        </w:rPr>
        <w:t xml:space="preserve"> հատուց</w:t>
      </w:r>
      <w:r w:rsidR="00B1761F">
        <w:rPr>
          <w:rFonts w:ascii="GHEA Grapalat" w:hAnsi="GHEA Grapalat"/>
          <w:color w:val="000000" w:themeColor="text1"/>
          <w:sz w:val="24"/>
          <w:szCs w:val="24"/>
          <w:lang w:val="hy-AM"/>
        </w:rPr>
        <w:t xml:space="preserve">ելով </w:t>
      </w:r>
      <w:r w:rsidR="00B1761F" w:rsidRPr="00B1761F">
        <w:rPr>
          <w:rFonts w:ascii="GHEA Grapalat" w:hAnsi="GHEA Grapalat"/>
          <w:color w:val="000000" w:themeColor="text1"/>
          <w:sz w:val="24"/>
          <w:szCs w:val="24"/>
          <w:lang w:val="hy-AM"/>
        </w:rPr>
        <w:t>հայցվորների կողմից</w:t>
      </w:r>
      <w:r w:rsidR="00B1761F">
        <w:rPr>
          <w:rFonts w:ascii="GHEA Grapalat" w:hAnsi="GHEA Grapalat"/>
          <w:color w:val="000000" w:themeColor="text1"/>
          <w:sz w:val="24"/>
          <w:szCs w:val="24"/>
          <w:lang w:val="hy-AM"/>
        </w:rPr>
        <w:t xml:space="preserve"> </w:t>
      </w:r>
      <w:r w:rsidR="00B1761F" w:rsidRPr="00B1761F">
        <w:rPr>
          <w:rFonts w:ascii="GHEA Grapalat" w:hAnsi="GHEA Grapalat"/>
          <w:color w:val="000000" w:themeColor="text1"/>
          <w:sz w:val="24"/>
          <w:szCs w:val="24"/>
          <w:lang w:val="hy-AM"/>
        </w:rPr>
        <w:t>կատարված դատական ծախսերը։</w:t>
      </w:r>
    </w:p>
    <w:p w14:paraId="693C13DC" w14:textId="6CC7A439" w:rsidR="005F0AB5" w:rsidRPr="00665A22" w:rsidRDefault="005F0AB5" w:rsidP="00AD0530">
      <w:pPr>
        <w:spacing w:before="240" w:line="360" w:lineRule="auto"/>
        <w:ind w:firstLine="720"/>
        <w:jc w:val="both"/>
        <w:rPr>
          <w:rFonts w:ascii="GHEA Grapalat" w:hAnsi="GHEA Grapalat"/>
          <w:color w:val="000000" w:themeColor="text1"/>
          <w:sz w:val="24"/>
          <w:szCs w:val="24"/>
          <w:lang w:val="hy-AM"/>
        </w:rPr>
      </w:pPr>
      <w:r w:rsidRPr="00665A22">
        <w:rPr>
          <w:rFonts w:ascii="GHEA Grapalat" w:hAnsi="GHEA Grapalat"/>
          <w:color w:val="000000" w:themeColor="text1"/>
          <w:sz w:val="24"/>
          <w:szCs w:val="24"/>
          <w:lang w:val="hy-AM"/>
        </w:rPr>
        <w:t xml:space="preserve">Օրինական ուժի մեջ մտած վճիռների, որոշումների գնահատման արդյունքում առկա փաստական վիճակի </w:t>
      </w:r>
      <w:r w:rsidR="005B2FBF">
        <w:rPr>
          <w:rFonts w:ascii="GHEA Grapalat" w:hAnsi="GHEA Grapalat"/>
          <w:color w:val="000000" w:themeColor="text1"/>
          <w:sz w:val="24"/>
          <w:szCs w:val="24"/>
          <w:lang w:val="hy-AM"/>
        </w:rPr>
        <w:t xml:space="preserve">մանրամասն </w:t>
      </w:r>
      <w:r w:rsidRPr="00665A22">
        <w:rPr>
          <w:rFonts w:ascii="GHEA Grapalat" w:hAnsi="GHEA Grapalat"/>
          <w:color w:val="000000" w:themeColor="text1"/>
          <w:sz w:val="24"/>
          <w:szCs w:val="24"/>
          <w:lang w:val="hy-AM"/>
        </w:rPr>
        <w:t>վերլուծությունից պարզվել է, որ՝</w:t>
      </w:r>
    </w:p>
    <w:p w14:paraId="7DAF71D4" w14:textId="2C56FA16" w:rsidR="007B13B7" w:rsidRPr="00665A22" w:rsidRDefault="007B13B7" w:rsidP="007B13B7">
      <w:pPr>
        <w:spacing w:before="240" w:line="360" w:lineRule="auto"/>
        <w:ind w:firstLine="567"/>
        <w:jc w:val="both"/>
        <w:rPr>
          <w:rFonts w:ascii="GHEA Grapalat" w:hAnsi="GHEA Grapalat"/>
          <w:b/>
          <w:i/>
          <w:color w:val="000000" w:themeColor="text1"/>
          <w:sz w:val="24"/>
          <w:szCs w:val="24"/>
          <w:u w:val="single"/>
          <w:lang w:val="hy-AM"/>
        </w:rPr>
      </w:pPr>
      <w:r w:rsidRPr="00665A22">
        <w:rPr>
          <w:rFonts w:ascii="GHEA Grapalat" w:hAnsi="GHEA Grapalat"/>
          <w:b/>
          <w:i/>
          <w:color w:val="000000" w:themeColor="text1"/>
          <w:sz w:val="24"/>
          <w:szCs w:val="24"/>
          <w:u w:val="single"/>
          <w:lang w:val="hy-AM"/>
        </w:rPr>
        <w:t>Քաղաքաշինության ոլորտում՝</w:t>
      </w:r>
    </w:p>
    <w:p w14:paraId="0C0A464F" w14:textId="1433A0D7" w:rsidR="00ED0D1C" w:rsidRPr="00665A22" w:rsidRDefault="00ED0D1C" w:rsidP="003F3C07">
      <w:pPr>
        <w:pStyle w:val="ListParagraph"/>
        <w:numPr>
          <w:ilvl w:val="0"/>
          <w:numId w:val="19"/>
        </w:numPr>
        <w:spacing w:line="360" w:lineRule="auto"/>
        <w:ind w:left="1418" w:hanging="284"/>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 xml:space="preserve">1 գործով՝ </w:t>
      </w:r>
      <w:r w:rsidRPr="00665A22">
        <w:rPr>
          <w:rFonts w:ascii="GHEA Grapalat" w:hAnsi="GHEA Grapalat"/>
          <w:color w:val="000000" w:themeColor="text1"/>
          <w:sz w:val="24"/>
          <w:szCs w:val="24"/>
          <w:lang w:val="hy-AM"/>
        </w:rPr>
        <w:t xml:space="preserve">հայցվորը, զբաղեցնելով Երևան համայնքի ղեկավարի պաշտոնը ճարտարապետահատակագծային առաջադրանքին չհամապատասխանող աշխատանքային նախագիծ համաձայնեցնելու համար, ենթարկվել է վարչական պատասխանատվության՝ Վարչական </w:t>
      </w:r>
      <w:r w:rsidRPr="00665A22">
        <w:rPr>
          <w:rFonts w:ascii="GHEA Grapalat" w:hAnsi="GHEA Grapalat"/>
          <w:color w:val="000000" w:themeColor="text1"/>
          <w:sz w:val="24"/>
          <w:szCs w:val="24"/>
          <w:lang w:val="hy-AM"/>
        </w:rPr>
        <w:lastRenderedPageBreak/>
        <w:t>իրավախախտումների վերաբերյալ օրենսգրքի 157</w:t>
      </w:r>
      <w:r w:rsidRPr="00665A22">
        <w:rPr>
          <w:rFonts w:ascii="Cambria Math" w:hAnsi="Cambria Math" w:cs="Cambria Math"/>
          <w:color w:val="000000" w:themeColor="text1"/>
          <w:sz w:val="24"/>
          <w:szCs w:val="24"/>
          <w:lang w:val="hy-AM"/>
        </w:rPr>
        <w:t>․</w:t>
      </w:r>
      <w:r w:rsidRPr="00665A22">
        <w:rPr>
          <w:rFonts w:ascii="GHEA Grapalat" w:hAnsi="GHEA Grapalat"/>
          <w:color w:val="000000" w:themeColor="text1"/>
          <w:sz w:val="24"/>
          <w:szCs w:val="24"/>
          <w:lang w:val="hy-AM"/>
        </w:rPr>
        <w:t>5-րդ հոդվածով նախատեսված իրավախախտման համար՝ 200.000 դրամի չափով տուգանքի: Դատարանը նկատում է, որ նշված իրավախախտման կատարման փաստը կարող է հաստատված համարվել բացառապես ճարտարապետահատակագծային առաջադրանքի և համաձայնեցված նախագծի ուսումնասիրությամբ, քանի որ դրանց միջև հակասությունների առկայությունն այլ եղանակով պարզել հնարավոր չէ: Մինչդեռ, վարչական վարույթի նյութերում առկա չեն ելակետային համարվող քաղաքաշինական փաստաթղթերը՝ ճարտարապետահատակագծային առաջադրանքը և համաձայնեցված նախագիծը, որպիսի պարագայում վարչական պատասխանատվության հիմքում դրված խախտումը հայցվորի կողմից կատարված լինելու հանգամանքը մնում է չապացուցված:</w:t>
      </w:r>
    </w:p>
    <w:p w14:paraId="411A2144" w14:textId="34F2B6A1" w:rsidR="00C83D0E" w:rsidRPr="00665A22" w:rsidRDefault="00C83D0E" w:rsidP="00C83D0E">
      <w:pPr>
        <w:spacing w:before="240" w:line="360" w:lineRule="auto"/>
        <w:ind w:left="567"/>
        <w:jc w:val="both"/>
        <w:rPr>
          <w:rFonts w:ascii="GHEA Grapalat" w:hAnsi="GHEA Grapalat"/>
          <w:b/>
          <w:i/>
          <w:color w:val="000000" w:themeColor="text1"/>
          <w:sz w:val="24"/>
          <w:szCs w:val="24"/>
          <w:u w:val="single"/>
          <w:lang w:val="hy-AM"/>
        </w:rPr>
      </w:pPr>
      <w:r w:rsidRPr="00665A22">
        <w:rPr>
          <w:rFonts w:ascii="GHEA Grapalat" w:hAnsi="GHEA Grapalat"/>
          <w:b/>
          <w:i/>
          <w:color w:val="000000" w:themeColor="text1"/>
          <w:sz w:val="24"/>
          <w:szCs w:val="24"/>
          <w:u w:val="single"/>
          <w:lang w:val="hy-AM"/>
        </w:rPr>
        <w:t>Էներգետիկայի ոլորտում՝</w:t>
      </w:r>
    </w:p>
    <w:p w14:paraId="5E551A0D" w14:textId="3520025D" w:rsidR="00C83D0E" w:rsidRPr="00665A22" w:rsidRDefault="00C83D0E" w:rsidP="003F3C07">
      <w:pPr>
        <w:pStyle w:val="ListParagraph"/>
        <w:numPr>
          <w:ilvl w:val="0"/>
          <w:numId w:val="18"/>
        </w:numPr>
        <w:spacing w:line="360" w:lineRule="auto"/>
        <w:ind w:left="1418" w:hanging="491"/>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1 գործով</w:t>
      </w:r>
      <w:r w:rsidR="00ED0D1C" w:rsidRPr="00665A22">
        <w:rPr>
          <w:rFonts w:ascii="GHEA Grapalat" w:hAnsi="GHEA Grapalat"/>
          <w:b/>
          <w:i/>
          <w:color w:val="000000" w:themeColor="text1"/>
          <w:sz w:val="24"/>
          <w:szCs w:val="24"/>
          <w:lang w:val="hy-AM"/>
        </w:rPr>
        <w:t>՝</w:t>
      </w:r>
      <w:r w:rsidRPr="00665A22">
        <w:rPr>
          <w:rFonts w:ascii="GHEA Grapalat" w:hAnsi="GHEA Grapalat"/>
          <w:color w:val="000000" w:themeColor="text1"/>
          <w:sz w:val="24"/>
          <w:szCs w:val="24"/>
          <w:lang w:val="hy-AM"/>
        </w:rPr>
        <w:t xml:space="preserve"> տնտեսավարողի մասնաճյուղի տնօրենը 4 դեպքով կատարել է նոր կառուցվող և վերակառուցվող էներգատեղակայանքների գործող ցանցերին միացում առանց վերահսկողություն իրականացնող լիազորված պետական մարմնի գործարկման եզրակացության, որով կատարել է ՎԻՎՕ-ի 104-րդ հոդվածով նախատեսված խախտում՝ «նոր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առաջացնում է տուգանքի նշանակում քաղաքացիների </w:t>
      </w:r>
      <w:r w:rsidRPr="00665A22">
        <w:rPr>
          <w:rFonts w:ascii="GHEA Grapalat" w:hAnsi="GHEA Grapalat"/>
          <w:color w:val="000000" w:themeColor="text1"/>
          <w:sz w:val="24"/>
          <w:szCs w:val="24"/>
          <w:lang w:val="hy-AM"/>
        </w:rPr>
        <w:lastRenderedPageBreak/>
        <w:t xml:space="preserve">նկատմամբ` սահմանված նվազագույն աշխատավարձի քսանապատիկի չափով, իսկ պաշտոնատար անձանց նկատմամբ` սահմանված նվազագույն աշխատավարձի հիսնապատիկի չափով»։ Ուսումնասիրելով կայացված որոշումը՝ պարզվում է, որ դրանում վարչական մարմնի կողմից հիմնավոր ձևով չի ամրագրվում իրավախախտման դիսպոզիտիվ պահանջը՝ նոր կառուցվող և վերակառուցվող էներգատեղակայանքների մասով, թեև ընդգրկված է տնտեսավարողի ներկայացուցչի արարքի նյութաիրավական վերլուծությունը «միացում», «վերանորոգում» և այլ կիրառվող հասկացությունների վերաբերյալ։ Հետևաբար, որոշումից անհասկանալի է մնում, թե արձանագրված էներգատեղակայանքների միացումները նոր, թե՞ վերակառուցվող են եղել, դրանց միացման արդյունքում արդյո՞ք տեխնիկական անձնագրի, տեխնիկական պայմանների, նախագծի փոփոխության անհրաժեշտություն առաջացել է, թե՝ ոչ։ </w:t>
      </w:r>
    </w:p>
    <w:p w14:paraId="23D92FEE" w14:textId="3B894E94" w:rsidR="007B13B7" w:rsidRPr="00665A22" w:rsidRDefault="007B13B7" w:rsidP="007B13B7">
      <w:pPr>
        <w:spacing w:before="240" w:line="360" w:lineRule="auto"/>
        <w:ind w:left="567"/>
        <w:jc w:val="both"/>
        <w:rPr>
          <w:rFonts w:ascii="GHEA Grapalat" w:hAnsi="GHEA Grapalat"/>
          <w:b/>
          <w:i/>
          <w:color w:val="000000" w:themeColor="text1"/>
          <w:sz w:val="24"/>
          <w:szCs w:val="24"/>
          <w:u w:val="single"/>
          <w:lang w:val="hy-AM"/>
        </w:rPr>
      </w:pPr>
      <w:r w:rsidRPr="00665A22">
        <w:rPr>
          <w:rFonts w:ascii="GHEA Grapalat" w:hAnsi="GHEA Grapalat"/>
          <w:b/>
          <w:i/>
          <w:color w:val="000000" w:themeColor="text1"/>
          <w:sz w:val="24"/>
          <w:szCs w:val="24"/>
          <w:u w:val="single"/>
          <w:lang w:val="hy-AM"/>
        </w:rPr>
        <w:t>Տրանսպորտի ոլորտում՝</w:t>
      </w:r>
    </w:p>
    <w:p w14:paraId="1EAFA807" w14:textId="237A9EAA" w:rsidR="00ED0D1C" w:rsidRPr="00665A22" w:rsidRDefault="00ED0D1C" w:rsidP="003F3C07">
      <w:pPr>
        <w:pStyle w:val="ListParagraph"/>
        <w:numPr>
          <w:ilvl w:val="0"/>
          <w:numId w:val="9"/>
        </w:numPr>
        <w:spacing w:before="240"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1 գործով՝</w:t>
      </w:r>
      <w:r w:rsidRPr="00665A22">
        <w:rPr>
          <w:rFonts w:ascii="GHEA Grapalat" w:hAnsi="GHEA Grapalat"/>
          <w:color w:val="000000" w:themeColor="text1"/>
          <w:sz w:val="24"/>
          <w:szCs w:val="24"/>
          <w:lang w:val="hy-AM"/>
        </w:rPr>
        <w:t xml:space="preserve"> ապացույց հանդիսացող նկարը պատշաճ չէ։</w:t>
      </w:r>
    </w:p>
    <w:p w14:paraId="53CDE730" w14:textId="50D17ADD" w:rsidR="00ED0D1C" w:rsidRPr="00665A22" w:rsidRDefault="00ED0D1C" w:rsidP="003F3C07">
      <w:pPr>
        <w:pStyle w:val="ListParagraph"/>
        <w:numPr>
          <w:ilvl w:val="0"/>
          <w:numId w:val="9"/>
        </w:numPr>
        <w:spacing w:before="240" w:line="360" w:lineRule="auto"/>
        <w:jc w:val="both"/>
        <w:rPr>
          <w:rFonts w:ascii="GHEA Grapalat" w:hAnsi="GHEA Grapalat"/>
          <w:color w:val="000000" w:themeColor="text1"/>
          <w:sz w:val="24"/>
          <w:szCs w:val="24"/>
          <w:lang w:val="hy-AM"/>
        </w:rPr>
      </w:pPr>
      <w:r w:rsidRPr="00665A22">
        <w:rPr>
          <w:rFonts w:ascii="GHEA Grapalat" w:hAnsi="GHEA Grapalat"/>
          <w:b/>
          <w:color w:val="000000" w:themeColor="text1"/>
          <w:sz w:val="24"/>
          <w:szCs w:val="24"/>
          <w:lang w:val="hy-AM"/>
        </w:rPr>
        <w:t>2 գործով՝</w:t>
      </w:r>
      <w:r w:rsidRPr="00665A22">
        <w:rPr>
          <w:rFonts w:ascii="GHEA Grapalat" w:hAnsi="GHEA Grapalat"/>
          <w:color w:val="000000" w:themeColor="text1"/>
          <w:sz w:val="24"/>
          <w:szCs w:val="24"/>
          <w:lang w:val="hy-AM"/>
        </w:rPr>
        <w:t xml:space="preserve"> բացակայում է ծանուցումը ենթադրյալ իրավախախտողի կողմից ստանալու փաստը հավաստող պատշաճ ապացույցը, որով չի ապահովվել ենթադրյալ իրավախախտում կատարած անձի լսված լինելու իրավունքը:</w:t>
      </w:r>
    </w:p>
    <w:p w14:paraId="1D2B03B1" w14:textId="33D682F7" w:rsidR="00ED0D1C" w:rsidRPr="00665A22" w:rsidRDefault="00ED0D1C" w:rsidP="003F3C07">
      <w:pPr>
        <w:pStyle w:val="ListParagraph"/>
        <w:numPr>
          <w:ilvl w:val="0"/>
          <w:numId w:val="9"/>
        </w:numPr>
        <w:spacing w:before="240"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2 գործով՝</w:t>
      </w:r>
      <w:r w:rsidRPr="00665A22">
        <w:rPr>
          <w:rFonts w:ascii="GHEA Grapalat" w:hAnsi="GHEA Grapalat"/>
          <w:color w:val="000000" w:themeColor="text1"/>
          <w:sz w:val="24"/>
          <w:szCs w:val="24"/>
          <w:lang w:val="hy-AM"/>
        </w:rPr>
        <w:t xml:space="preserve"> վարույթի նյութերում բացակայում է որևէ տեղեկատվություն իրավախախտողի կողմից տեղափոխված բեռի տեսակի վերաբերյալ</w:t>
      </w:r>
    </w:p>
    <w:p w14:paraId="16395C51" w14:textId="607D4EF3" w:rsidR="00ED0D1C" w:rsidRPr="00665A22" w:rsidRDefault="00ED0D1C" w:rsidP="003F3C07">
      <w:pPr>
        <w:pStyle w:val="ListParagraph"/>
        <w:numPr>
          <w:ilvl w:val="0"/>
          <w:numId w:val="9"/>
        </w:numPr>
        <w:spacing w:before="240"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lastRenderedPageBreak/>
        <w:t>8 գործով՝</w:t>
      </w:r>
      <w:r w:rsidRPr="00665A22">
        <w:rPr>
          <w:rFonts w:ascii="GHEA Grapalat" w:hAnsi="GHEA Grapalat"/>
          <w:color w:val="000000" w:themeColor="text1"/>
          <w:sz w:val="24"/>
          <w:szCs w:val="24"/>
          <w:lang w:val="hy-AM"/>
        </w:rPr>
        <w:t xml:space="preserve"> վարչական իրավախախտումների վերաբերյալ արձանագրությունը կազմվել է ՎԻՎ օրենսգրքի 255-րդ հոդվածի խախտմամբ։</w:t>
      </w:r>
    </w:p>
    <w:p w14:paraId="3197600D" w14:textId="2F1B81D9" w:rsidR="00ED0D1C" w:rsidRPr="00665A22" w:rsidRDefault="00ED0D1C" w:rsidP="003F3C07">
      <w:pPr>
        <w:pStyle w:val="ListParagraph"/>
        <w:numPr>
          <w:ilvl w:val="0"/>
          <w:numId w:val="9"/>
        </w:numPr>
        <w:spacing w:before="240"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12 գործով՝</w:t>
      </w:r>
      <w:r w:rsidRPr="00665A22">
        <w:rPr>
          <w:rFonts w:ascii="GHEA Grapalat" w:hAnsi="GHEA Grapalat"/>
          <w:color w:val="000000" w:themeColor="text1"/>
          <w:sz w:val="24"/>
          <w:szCs w:val="24"/>
          <w:lang w:val="hy-AM"/>
        </w:rPr>
        <w:t xml:space="preserve"> դատարանն արձանագրել է, որ գործում առկա լուսանկարներով չի հաստատվում տրանսպորտային միջոցների գազաբալոնի լցավորում իրականացնելու փաստը։</w:t>
      </w:r>
    </w:p>
    <w:p w14:paraId="174C9749" w14:textId="5B11C976" w:rsidR="00ED0D1C" w:rsidRPr="00665A22" w:rsidRDefault="00ED0D1C" w:rsidP="003F3C07">
      <w:pPr>
        <w:pStyle w:val="ListParagraph"/>
        <w:numPr>
          <w:ilvl w:val="0"/>
          <w:numId w:val="9"/>
        </w:numPr>
        <w:spacing w:before="240"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2 գործով՝</w:t>
      </w:r>
      <w:r w:rsidRPr="00665A22">
        <w:rPr>
          <w:rFonts w:ascii="GHEA Grapalat" w:hAnsi="GHEA Grapalat"/>
          <w:color w:val="000000" w:themeColor="text1"/>
          <w:sz w:val="24"/>
          <w:szCs w:val="24"/>
          <w:lang w:val="hy-AM"/>
        </w:rPr>
        <w:t xml:space="preserve"> դատարանը գտնում է, որ առկա է Վարչական իրավախախտումների վերաբերյալ ՀՀ օրենսգրքի 283-րդ հոդվածի պահանջի խախտում։</w:t>
      </w:r>
    </w:p>
    <w:p w14:paraId="279BDF51" w14:textId="12FCA045" w:rsidR="00244A61" w:rsidRPr="00665A22" w:rsidRDefault="00ED0D1C" w:rsidP="003F3C07">
      <w:pPr>
        <w:pStyle w:val="ListParagraph"/>
        <w:numPr>
          <w:ilvl w:val="0"/>
          <w:numId w:val="9"/>
        </w:numPr>
        <w:spacing w:before="240"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2 գործով</w:t>
      </w:r>
      <w:r w:rsidRPr="00665A22">
        <w:rPr>
          <w:rFonts w:ascii="GHEA Grapalat" w:hAnsi="GHEA Grapalat"/>
          <w:color w:val="000000" w:themeColor="text1"/>
          <w:sz w:val="24"/>
          <w:szCs w:val="24"/>
          <w:lang w:val="hy-AM"/>
        </w:rPr>
        <w:t>՝ դատարանն անդրադարձել է փոստային ծառայության կայքէջի արտատպվածքը որպես իրավախախտողին վարչական վարույթի մասին ծանուցած լինելու ապացույց ներկայացնելուն և նշել, որ արտատպվածքը չի պարունակում տեղեկություն ուղարկողի, ստացողի կամ վերջիններիս որևէ կերպով նույնականացման վերաբերյալ:</w:t>
      </w:r>
    </w:p>
    <w:p w14:paraId="446B19DE" w14:textId="787723F3" w:rsidR="007B13B7" w:rsidRPr="00665A22" w:rsidRDefault="007B13B7" w:rsidP="007B13B7">
      <w:pPr>
        <w:spacing w:before="240" w:line="360" w:lineRule="auto"/>
        <w:ind w:left="567"/>
        <w:jc w:val="both"/>
        <w:rPr>
          <w:rFonts w:ascii="GHEA Grapalat" w:hAnsi="GHEA Grapalat"/>
          <w:b/>
          <w:i/>
          <w:color w:val="000000" w:themeColor="text1"/>
          <w:sz w:val="24"/>
          <w:szCs w:val="24"/>
          <w:u w:val="single"/>
          <w:lang w:val="hy-AM"/>
        </w:rPr>
      </w:pPr>
      <w:r w:rsidRPr="00665A22">
        <w:rPr>
          <w:rFonts w:ascii="GHEA Grapalat" w:hAnsi="GHEA Grapalat"/>
          <w:b/>
          <w:i/>
          <w:color w:val="000000" w:themeColor="text1"/>
          <w:sz w:val="24"/>
          <w:szCs w:val="24"/>
          <w:u w:val="single"/>
          <w:lang w:val="hy-AM"/>
        </w:rPr>
        <w:t>Տեխնիկական և հրդեհային անվտանգության ոլորտում՝</w:t>
      </w:r>
    </w:p>
    <w:p w14:paraId="667045C9" w14:textId="77777777" w:rsidR="002C4737" w:rsidRPr="00665A22" w:rsidRDefault="002C4737" w:rsidP="003F3C07">
      <w:pPr>
        <w:pStyle w:val="ListParagraph"/>
        <w:numPr>
          <w:ilvl w:val="0"/>
          <w:numId w:val="17"/>
        </w:numPr>
        <w:spacing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2 գործով՝</w:t>
      </w:r>
      <w:r w:rsidRPr="00665A22">
        <w:rPr>
          <w:rFonts w:ascii="GHEA Grapalat" w:hAnsi="GHEA Grapalat"/>
          <w:color w:val="000000" w:themeColor="text1"/>
          <w:sz w:val="24"/>
          <w:szCs w:val="24"/>
          <w:lang w:val="hy-AM"/>
        </w:rPr>
        <w:t xml:space="preserve"> վարչական տույժ նշանակելու մասին որոշումը կայացվել և կարգադրագիրն արձակվել է ավելի վաղ, քան «Տեխնիկական անվտանգության ապահովման պետական կարգավորման մասին» ՀՀ օրենքով տեսչական մարմնին այդպիսի իրավասություն տալը։ Մասնավորապես, 09.07.2020 թվականին ընդունված թիվ ՀՕ-373-Ն օրենքով լրացումներ և փոփոխություններ են կատարվել նշված օրենքում և սահմանվել է տեսչական մարմնի լիազորությունները, որն ուժի մեջ է մտել 21.07.2020 թվականին, իսկ, որոշումներն ընդունվել և </w:t>
      </w:r>
      <w:r w:rsidRPr="00665A22">
        <w:rPr>
          <w:rFonts w:ascii="GHEA Grapalat" w:hAnsi="GHEA Grapalat"/>
          <w:color w:val="000000" w:themeColor="text1"/>
          <w:sz w:val="24"/>
          <w:szCs w:val="24"/>
          <w:lang w:val="hy-AM"/>
        </w:rPr>
        <w:lastRenderedPageBreak/>
        <w:t>կարգադրագրերն արձակվել են, համապատասխանաբար, 04</w:t>
      </w:r>
      <w:r w:rsidRPr="00665A22">
        <w:rPr>
          <w:rFonts w:ascii="Cambria Math" w:hAnsi="Cambria Math" w:cs="Cambria Math"/>
          <w:color w:val="000000" w:themeColor="text1"/>
          <w:sz w:val="24"/>
          <w:szCs w:val="24"/>
          <w:lang w:val="hy-AM"/>
        </w:rPr>
        <w:t>․</w:t>
      </w:r>
      <w:r w:rsidRPr="00665A22">
        <w:rPr>
          <w:rFonts w:ascii="GHEA Grapalat" w:hAnsi="GHEA Grapalat"/>
          <w:color w:val="000000" w:themeColor="text1"/>
          <w:sz w:val="24"/>
          <w:szCs w:val="24"/>
          <w:lang w:val="hy-AM"/>
        </w:rPr>
        <w:t>02</w:t>
      </w:r>
      <w:r w:rsidRPr="00665A22">
        <w:rPr>
          <w:rFonts w:ascii="Cambria Math" w:hAnsi="Cambria Math" w:cs="Cambria Math"/>
          <w:color w:val="000000" w:themeColor="text1"/>
          <w:sz w:val="24"/>
          <w:szCs w:val="24"/>
          <w:lang w:val="hy-AM"/>
        </w:rPr>
        <w:t>․</w:t>
      </w:r>
      <w:r w:rsidRPr="00665A22">
        <w:rPr>
          <w:rFonts w:ascii="GHEA Grapalat" w:hAnsi="GHEA Grapalat"/>
          <w:color w:val="000000" w:themeColor="text1"/>
          <w:sz w:val="24"/>
          <w:szCs w:val="24"/>
          <w:lang w:val="hy-AM"/>
        </w:rPr>
        <w:t>2020թ</w:t>
      </w:r>
      <w:r w:rsidRPr="00665A22">
        <w:rPr>
          <w:rFonts w:ascii="Cambria Math" w:hAnsi="Cambria Math" w:cs="Cambria Math"/>
          <w:color w:val="000000" w:themeColor="text1"/>
          <w:sz w:val="24"/>
          <w:szCs w:val="24"/>
          <w:lang w:val="hy-AM"/>
        </w:rPr>
        <w:t>․</w:t>
      </w:r>
      <w:r w:rsidRPr="00665A22">
        <w:rPr>
          <w:rFonts w:ascii="GHEA Grapalat" w:hAnsi="GHEA Grapalat"/>
          <w:color w:val="000000" w:themeColor="text1"/>
          <w:sz w:val="24"/>
          <w:szCs w:val="24"/>
          <w:lang w:val="hy-AM"/>
        </w:rPr>
        <w:t>-ին և 10</w:t>
      </w:r>
      <w:r w:rsidRPr="00665A22">
        <w:rPr>
          <w:rFonts w:ascii="Cambria Math" w:hAnsi="Cambria Math" w:cs="Cambria Math"/>
          <w:color w:val="000000" w:themeColor="text1"/>
          <w:sz w:val="24"/>
          <w:szCs w:val="24"/>
          <w:lang w:val="hy-AM"/>
        </w:rPr>
        <w:t>․</w:t>
      </w:r>
      <w:r w:rsidRPr="00665A22">
        <w:rPr>
          <w:rFonts w:ascii="GHEA Grapalat" w:hAnsi="GHEA Grapalat"/>
          <w:color w:val="000000" w:themeColor="text1"/>
          <w:sz w:val="24"/>
          <w:szCs w:val="24"/>
          <w:lang w:val="hy-AM"/>
        </w:rPr>
        <w:t>07</w:t>
      </w:r>
      <w:r w:rsidRPr="00665A22">
        <w:rPr>
          <w:rFonts w:ascii="Cambria Math" w:hAnsi="Cambria Math" w:cs="Cambria Math"/>
          <w:color w:val="000000" w:themeColor="text1"/>
          <w:sz w:val="24"/>
          <w:szCs w:val="24"/>
          <w:lang w:val="hy-AM"/>
        </w:rPr>
        <w:t>․</w:t>
      </w:r>
      <w:r w:rsidRPr="00665A22">
        <w:rPr>
          <w:rFonts w:ascii="GHEA Grapalat" w:hAnsi="GHEA Grapalat"/>
          <w:color w:val="000000" w:themeColor="text1"/>
          <w:sz w:val="24"/>
          <w:szCs w:val="24"/>
          <w:lang w:val="hy-AM"/>
        </w:rPr>
        <w:t>2020թ</w:t>
      </w:r>
      <w:r w:rsidRPr="00665A22">
        <w:rPr>
          <w:rFonts w:ascii="Cambria Math" w:hAnsi="Cambria Math" w:cs="Cambria Math"/>
          <w:color w:val="000000" w:themeColor="text1"/>
          <w:sz w:val="24"/>
          <w:szCs w:val="24"/>
          <w:lang w:val="hy-AM"/>
        </w:rPr>
        <w:t>․</w:t>
      </w:r>
      <w:r w:rsidRPr="00665A22">
        <w:rPr>
          <w:rFonts w:ascii="GHEA Grapalat" w:hAnsi="GHEA Grapalat"/>
          <w:color w:val="000000" w:themeColor="text1"/>
          <w:sz w:val="24"/>
          <w:szCs w:val="24"/>
          <w:lang w:val="hy-AM"/>
        </w:rPr>
        <w:t>-ին:</w:t>
      </w:r>
    </w:p>
    <w:p w14:paraId="7C3221D5" w14:textId="1E46B553" w:rsidR="002C4737" w:rsidRPr="00665A22" w:rsidRDefault="002C4737" w:rsidP="003F3C07">
      <w:pPr>
        <w:pStyle w:val="ListParagraph"/>
        <w:numPr>
          <w:ilvl w:val="0"/>
          <w:numId w:val="17"/>
        </w:numPr>
        <w:spacing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4 գործով՝</w:t>
      </w:r>
      <w:r w:rsidRPr="00665A22">
        <w:rPr>
          <w:rFonts w:ascii="GHEA Grapalat" w:hAnsi="GHEA Grapalat"/>
          <w:color w:val="000000" w:themeColor="text1"/>
          <w:sz w:val="24"/>
          <w:szCs w:val="24"/>
          <w:lang w:val="hy-AM"/>
        </w:rPr>
        <w:t xml:space="preserve"> Դատարանն արձանագրել է, որ արտադրական վտանագավոր օբյեկտներ փաստացի շահագործելու փաստերը հիմնավորող որևէ ապացույց վարչական գործի նյութերում առկա չի։ Կցված լուսանկարները ևս վերաբերելի ապացույց չեն կարող հանդիսանալ, քանի որ դրանցից պարզ չէ, թե ե՞րբ, ո՞րտեղ և ու՞մ կողմից են կատարվել լուսանկարահանումներ</w:t>
      </w:r>
      <w:r w:rsidR="00346742">
        <w:rPr>
          <w:rFonts w:ascii="GHEA Grapalat" w:hAnsi="GHEA Grapalat"/>
          <w:color w:val="000000" w:themeColor="text1"/>
          <w:sz w:val="24"/>
          <w:szCs w:val="24"/>
          <w:lang w:val="hy-AM"/>
        </w:rPr>
        <w:t>ը</w:t>
      </w:r>
      <w:r w:rsidRPr="00665A22">
        <w:rPr>
          <w:rFonts w:ascii="GHEA Grapalat" w:hAnsi="GHEA Grapalat"/>
          <w:color w:val="000000" w:themeColor="text1"/>
          <w:sz w:val="24"/>
          <w:szCs w:val="24"/>
          <w:lang w:val="hy-AM"/>
        </w:rPr>
        <w:t xml:space="preserve"> և, ըստ այդմ՝ չի հիմնավորվում Հայցվորի կողմից իրավախախտում թույլ տալու փաստը:</w:t>
      </w:r>
    </w:p>
    <w:p w14:paraId="3CF97906" w14:textId="77777777" w:rsidR="002C4737" w:rsidRPr="00665A22" w:rsidRDefault="002C4737" w:rsidP="003F3C07">
      <w:pPr>
        <w:pStyle w:val="ListParagraph"/>
        <w:numPr>
          <w:ilvl w:val="0"/>
          <w:numId w:val="17"/>
        </w:numPr>
        <w:spacing w:line="360" w:lineRule="auto"/>
        <w:jc w:val="both"/>
        <w:rPr>
          <w:rFonts w:ascii="GHEA Grapalat" w:hAnsi="GHEA Grapalat"/>
          <w:color w:val="000000" w:themeColor="text1"/>
          <w:sz w:val="24"/>
          <w:szCs w:val="24"/>
          <w:lang w:val="hy-AM"/>
        </w:rPr>
      </w:pPr>
      <w:r w:rsidRPr="00665A22">
        <w:rPr>
          <w:rFonts w:ascii="GHEA Grapalat" w:hAnsi="GHEA Grapalat"/>
          <w:b/>
          <w:i/>
          <w:color w:val="000000" w:themeColor="text1"/>
          <w:sz w:val="24"/>
          <w:szCs w:val="24"/>
          <w:lang w:val="hy-AM"/>
        </w:rPr>
        <w:t>1 գործով՝</w:t>
      </w:r>
      <w:r w:rsidRPr="00665A22">
        <w:rPr>
          <w:rFonts w:ascii="GHEA Grapalat" w:hAnsi="GHEA Grapalat"/>
          <w:color w:val="000000" w:themeColor="text1"/>
          <w:sz w:val="24"/>
          <w:szCs w:val="24"/>
          <w:lang w:val="hy-AM"/>
        </w:rPr>
        <w:t xml:space="preserve"> վարչական գործի քննություն չի կատարվել՝ հղում կատարելով «Վարչարարության հիմունքների և վարչական վարույթի մասին» ՀՀ օրենքի 38-րդ հոդվածի 3-րդ մասի «ա» կետին և նշվել է հրատապ վարչական ակտ կայացնելու անհրաժեշտության մասին, այնուամենայնիվ, վարչական վարույթն, ըստ էության, հարուցվել է 17.08.2022 թվականին՝ վարչական իրավախախտման վերաբերյալ թիվ 20-06 արձանագրությունը կազմելով, և վիճարկվող թիվ Տ/20-06/06 կարգադրագիրն ու որոշումն ընդունվել են 29.08.2022 թվականին՝ վարչական վարույթ հարուցելուց ավելի քան 10 օր հետո: Այսինքն` բացակայել է վարույթը երեք օրից պակաս տևելու և միայն վարչական ակտի ընդունմամբ սահմանափակելու բացառությունը։</w:t>
      </w:r>
    </w:p>
    <w:p w14:paraId="6461786C" w14:textId="3ED13D43" w:rsidR="002C4737" w:rsidRPr="00665A22" w:rsidRDefault="002C4737" w:rsidP="003F3C07">
      <w:pPr>
        <w:pStyle w:val="ListParagraph"/>
        <w:numPr>
          <w:ilvl w:val="0"/>
          <w:numId w:val="17"/>
        </w:numPr>
        <w:spacing w:line="360" w:lineRule="auto"/>
        <w:jc w:val="both"/>
        <w:rPr>
          <w:rFonts w:ascii="GHEA Grapalat" w:hAnsi="GHEA Grapalat"/>
          <w:b/>
          <w:i/>
          <w:color w:val="000000" w:themeColor="text1"/>
          <w:sz w:val="24"/>
          <w:szCs w:val="24"/>
          <w:lang w:val="hy-AM"/>
        </w:rPr>
      </w:pPr>
      <w:r w:rsidRPr="00665A22">
        <w:rPr>
          <w:rFonts w:ascii="GHEA Grapalat" w:hAnsi="GHEA Grapalat"/>
          <w:b/>
          <w:i/>
          <w:color w:val="000000" w:themeColor="text1"/>
          <w:sz w:val="24"/>
          <w:szCs w:val="24"/>
          <w:lang w:val="hy-AM"/>
        </w:rPr>
        <w:t>1 գործով՝</w:t>
      </w:r>
      <w:r w:rsidRPr="00665A22">
        <w:rPr>
          <w:rFonts w:ascii="GHEA Grapalat" w:hAnsi="GHEA Grapalat"/>
          <w:color w:val="000000" w:themeColor="text1"/>
          <w:sz w:val="24"/>
          <w:szCs w:val="24"/>
          <w:lang w:val="hy-AM"/>
        </w:rPr>
        <w:t xml:space="preserve"> հայցը մասնակի բավարարել, մասնակի մերժվել է։ Բավարարման հիմքում Դատարանն արձանագրել է, որ Որոշումն ընդունվել է Վարչական իրավախախտումների վերաբերյալ ՀՀ</w:t>
      </w:r>
      <w:r w:rsidRPr="00665A22">
        <w:rPr>
          <w:rFonts w:ascii="GHEA Grapalat" w:hAnsi="GHEA Grapalat"/>
          <w:b/>
          <w:i/>
          <w:color w:val="000000" w:themeColor="text1"/>
          <w:sz w:val="24"/>
          <w:szCs w:val="24"/>
          <w:lang w:val="hy-AM"/>
        </w:rPr>
        <w:t xml:space="preserve"> </w:t>
      </w:r>
      <w:r w:rsidRPr="00665A22">
        <w:rPr>
          <w:rFonts w:ascii="GHEA Grapalat" w:hAnsi="GHEA Grapalat"/>
          <w:color w:val="000000" w:themeColor="text1"/>
          <w:sz w:val="24"/>
          <w:szCs w:val="24"/>
          <w:lang w:val="hy-AM"/>
        </w:rPr>
        <w:lastRenderedPageBreak/>
        <w:t>օրենսգրքի 255-րդ հոդվածի 1-ին մասով և 267-րդ հոդվածով նախատեսված պահանջների խախտմամբ:</w:t>
      </w:r>
    </w:p>
    <w:p w14:paraId="464F9855" w14:textId="12206825" w:rsidR="0015226D" w:rsidRPr="00665A22" w:rsidRDefault="0015226D" w:rsidP="00AD0530">
      <w:pPr>
        <w:spacing w:line="360" w:lineRule="auto"/>
        <w:ind w:firstLine="708"/>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 xml:space="preserve">Կայացված վճիռների արդյունքում Տեսչական մարմինը պետք է հատուցի հայցվորների կողմից </w:t>
      </w:r>
      <w:r w:rsidR="000905A1" w:rsidRPr="00665A22">
        <w:rPr>
          <w:rFonts w:ascii="GHEA Grapalat" w:hAnsi="GHEA Grapalat"/>
          <w:sz w:val="24"/>
          <w:szCs w:val="24"/>
          <w:shd w:val="clear" w:color="auto" w:fill="FFFFFF"/>
          <w:lang w:val="hy-AM"/>
        </w:rPr>
        <w:t>1</w:t>
      </w:r>
      <w:r w:rsidR="000905A1" w:rsidRPr="00665A22">
        <w:rPr>
          <w:rFonts w:ascii="Cambria Math" w:hAnsi="Cambria Math" w:cs="Cambria Math"/>
          <w:sz w:val="24"/>
          <w:szCs w:val="24"/>
          <w:shd w:val="clear" w:color="auto" w:fill="FFFFFF"/>
          <w:lang w:val="hy-AM"/>
        </w:rPr>
        <w:t>․</w:t>
      </w:r>
      <w:r w:rsidR="00F73715" w:rsidRPr="00665A22">
        <w:rPr>
          <w:rFonts w:ascii="GHEA Grapalat" w:hAnsi="GHEA Grapalat"/>
          <w:sz w:val="24"/>
          <w:szCs w:val="24"/>
          <w:shd w:val="clear" w:color="auto" w:fill="FFFFFF"/>
          <w:lang w:val="hy-AM"/>
        </w:rPr>
        <w:t>664</w:t>
      </w:r>
      <w:r w:rsidR="000905A1" w:rsidRPr="00665A22">
        <w:rPr>
          <w:rFonts w:ascii="Cambria Math" w:hAnsi="Cambria Math" w:cs="Cambria Math"/>
          <w:sz w:val="24"/>
          <w:szCs w:val="24"/>
          <w:shd w:val="clear" w:color="auto" w:fill="FFFFFF"/>
          <w:lang w:val="hy-AM"/>
        </w:rPr>
        <w:t>․</w:t>
      </w:r>
      <w:r w:rsidR="00F73715" w:rsidRPr="00665A22">
        <w:rPr>
          <w:rFonts w:ascii="GHEA Grapalat" w:hAnsi="GHEA Grapalat"/>
          <w:sz w:val="24"/>
          <w:szCs w:val="24"/>
          <w:shd w:val="clear" w:color="auto" w:fill="FFFFFF"/>
          <w:lang w:val="hy-AM"/>
        </w:rPr>
        <w:t>650</w:t>
      </w:r>
      <w:r w:rsidRPr="00665A22">
        <w:rPr>
          <w:rFonts w:ascii="GHEA Grapalat" w:hAnsi="GHEA Grapalat"/>
          <w:sz w:val="24"/>
          <w:szCs w:val="24"/>
          <w:shd w:val="clear" w:color="auto" w:fill="FFFFFF"/>
          <w:lang w:val="hy-AM"/>
        </w:rPr>
        <w:t xml:space="preserve"> ՀՀ դրամի չափով </w:t>
      </w:r>
      <w:r w:rsidR="00F63202">
        <w:rPr>
          <w:rFonts w:ascii="GHEA Grapalat" w:hAnsi="GHEA Grapalat"/>
          <w:sz w:val="24"/>
          <w:szCs w:val="24"/>
          <w:shd w:val="clear" w:color="auto" w:fill="FFFFFF"/>
          <w:lang w:val="hy-AM"/>
        </w:rPr>
        <w:t>կատարված</w:t>
      </w:r>
      <w:r w:rsidRPr="00665A22">
        <w:rPr>
          <w:rFonts w:ascii="GHEA Grapalat" w:hAnsi="GHEA Grapalat"/>
          <w:sz w:val="24"/>
          <w:szCs w:val="24"/>
          <w:shd w:val="clear" w:color="auto" w:fill="FFFFFF"/>
          <w:lang w:val="hy-AM"/>
        </w:rPr>
        <w:t xml:space="preserve"> դատական ծախսերը։</w:t>
      </w:r>
    </w:p>
    <w:p w14:paraId="056FE627" w14:textId="19A6E8E7" w:rsidR="00290673" w:rsidRPr="00665A22" w:rsidRDefault="00290673" w:rsidP="00290673">
      <w:pPr>
        <w:spacing w:line="360" w:lineRule="auto"/>
        <w:ind w:firstLine="708"/>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 xml:space="preserve">Վերոգրյալ վճիռների ուսումնասիրությունից պարզ է դառնում, որ դատարան ներկայացված գործերի շոշափելի մեծամասնությունը բավարարվում </w:t>
      </w:r>
      <w:r w:rsidR="00B83A41" w:rsidRPr="00665A22">
        <w:rPr>
          <w:rFonts w:ascii="GHEA Grapalat" w:hAnsi="GHEA Grapalat"/>
          <w:sz w:val="24"/>
          <w:szCs w:val="24"/>
          <w:shd w:val="clear" w:color="auto" w:fill="FFFFFF"/>
          <w:lang w:val="hy-AM"/>
        </w:rPr>
        <w:t>է</w:t>
      </w:r>
      <w:r w:rsidRPr="00665A22">
        <w:rPr>
          <w:rFonts w:ascii="GHEA Grapalat" w:hAnsi="GHEA Grapalat"/>
          <w:sz w:val="24"/>
          <w:szCs w:val="24"/>
          <w:shd w:val="clear" w:color="auto" w:fill="FFFFFF"/>
          <w:lang w:val="hy-AM"/>
        </w:rPr>
        <w:t xml:space="preserve"> ի օգուտ տնտեսավարողի, ինչի արդյունքում առկա </w:t>
      </w:r>
      <w:r w:rsidR="00B83A41" w:rsidRPr="00665A22">
        <w:rPr>
          <w:rFonts w:ascii="GHEA Grapalat" w:hAnsi="GHEA Grapalat"/>
          <w:sz w:val="24"/>
          <w:szCs w:val="24"/>
          <w:shd w:val="clear" w:color="auto" w:fill="FFFFFF"/>
          <w:lang w:val="hy-AM"/>
        </w:rPr>
        <w:t xml:space="preserve">է էական </w:t>
      </w:r>
      <w:r w:rsidRPr="00665A22">
        <w:rPr>
          <w:rFonts w:ascii="GHEA Grapalat" w:hAnsi="GHEA Grapalat"/>
          <w:sz w:val="24"/>
          <w:szCs w:val="24"/>
          <w:shd w:val="clear" w:color="auto" w:fill="FFFFFF"/>
          <w:lang w:val="hy-AM"/>
        </w:rPr>
        <w:t>ռիսկ, որ Տեսչական մարմնի կողմից իրականացված վերահսկողական աշխատանքները, որոնց իրականաց</w:t>
      </w:r>
      <w:r w:rsidR="00B83A41" w:rsidRPr="00665A22">
        <w:rPr>
          <w:rFonts w:ascii="GHEA Grapalat" w:hAnsi="GHEA Grapalat"/>
          <w:sz w:val="24"/>
          <w:szCs w:val="24"/>
          <w:shd w:val="clear" w:color="auto" w:fill="FFFFFF"/>
          <w:lang w:val="hy-AM"/>
        </w:rPr>
        <w:t xml:space="preserve">ման </w:t>
      </w:r>
      <w:r w:rsidRPr="00665A22">
        <w:rPr>
          <w:rFonts w:ascii="GHEA Grapalat" w:hAnsi="GHEA Grapalat"/>
          <w:sz w:val="24"/>
          <w:szCs w:val="24"/>
          <w:shd w:val="clear" w:color="auto" w:fill="FFFFFF"/>
          <w:lang w:val="hy-AM"/>
        </w:rPr>
        <w:t>համար ծախսվում են և՛ ֆինանասական միջոցներ (օրինակ՝ վառելիք, գործուղման ծախսեր), և՛ հատկացվում է լրացուցիչ մարդկային ռեսուրս</w:t>
      </w:r>
      <w:r w:rsidR="00346742">
        <w:rPr>
          <w:rFonts w:ascii="GHEA Grapalat" w:hAnsi="GHEA Grapalat"/>
          <w:sz w:val="24"/>
          <w:szCs w:val="24"/>
          <w:shd w:val="clear" w:color="auto" w:fill="FFFFFF"/>
          <w:lang w:val="hy-AM"/>
        </w:rPr>
        <w:t>,</w:t>
      </w:r>
      <w:r w:rsidRPr="00665A22">
        <w:rPr>
          <w:rFonts w:ascii="GHEA Grapalat" w:hAnsi="GHEA Grapalat"/>
          <w:sz w:val="24"/>
          <w:szCs w:val="24"/>
          <w:shd w:val="clear" w:color="auto" w:fill="FFFFFF"/>
          <w:lang w:val="hy-AM"/>
        </w:rPr>
        <w:t xml:space="preserve"> չի հանգեցնում իր իրավաչափ նպատակին</w:t>
      </w:r>
      <w:r w:rsidR="00B83A41" w:rsidRPr="00665A22">
        <w:rPr>
          <w:rFonts w:ascii="GHEA Grapalat" w:hAnsi="GHEA Grapalat"/>
          <w:sz w:val="24"/>
          <w:szCs w:val="24"/>
          <w:shd w:val="clear" w:color="auto" w:fill="FFFFFF"/>
          <w:lang w:val="hy-AM"/>
        </w:rPr>
        <w:t>՝</w:t>
      </w:r>
      <w:r w:rsidRPr="00665A22">
        <w:rPr>
          <w:rFonts w:ascii="GHEA Grapalat" w:hAnsi="GHEA Grapalat"/>
          <w:sz w:val="24"/>
          <w:szCs w:val="24"/>
          <w:shd w:val="clear" w:color="auto" w:fill="FFFFFF"/>
          <w:lang w:val="hy-AM"/>
        </w:rPr>
        <w:t xml:space="preserve"> տնտեսավարողի մոտ չի ձևավորվում իրավահպատակ վարքագիծ, առկա խախտումներ</w:t>
      </w:r>
      <w:r w:rsidR="00B25B1D">
        <w:rPr>
          <w:rFonts w:ascii="GHEA Grapalat" w:hAnsi="GHEA Grapalat"/>
          <w:sz w:val="24"/>
          <w:szCs w:val="24"/>
          <w:shd w:val="clear" w:color="auto" w:fill="FFFFFF"/>
          <w:lang w:val="hy-AM"/>
        </w:rPr>
        <w:t xml:space="preserve">ը </w:t>
      </w:r>
      <w:r w:rsidRPr="00665A22">
        <w:rPr>
          <w:rFonts w:ascii="GHEA Grapalat" w:hAnsi="GHEA Grapalat"/>
          <w:sz w:val="24"/>
          <w:szCs w:val="24"/>
          <w:shd w:val="clear" w:color="auto" w:fill="FFFFFF"/>
          <w:lang w:val="hy-AM"/>
        </w:rPr>
        <w:t>կրում են շարունակական բնույթ, ինչը</w:t>
      </w:r>
      <w:r w:rsidR="00B83A41" w:rsidRPr="00665A22">
        <w:rPr>
          <w:rFonts w:ascii="GHEA Grapalat" w:hAnsi="GHEA Grapalat"/>
          <w:sz w:val="24"/>
          <w:szCs w:val="24"/>
          <w:shd w:val="clear" w:color="auto" w:fill="FFFFFF"/>
          <w:lang w:val="hy-AM"/>
        </w:rPr>
        <w:t>,</w:t>
      </w:r>
      <w:r w:rsidRPr="00665A22">
        <w:rPr>
          <w:rFonts w:ascii="GHEA Grapalat" w:hAnsi="GHEA Grapalat"/>
          <w:sz w:val="24"/>
          <w:szCs w:val="24"/>
          <w:shd w:val="clear" w:color="auto" w:fill="FFFFFF"/>
          <w:lang w:val="hy-AM"/>
        </w:rPr>
        <w:t xml:space="preserve"> որոշ դեպքերում կարող է</w:t>
      </w:r>
      <w:r w:rsidR="00B83A41" w:rsidRPr="00665A22">
        <w:rPr>
          <w:rFonts w:ascii="GHEA Grapalat" w:hAnsi="GHEA Grapalat"/>
          <w:sz w:val="24"/>
          <w:szCs w:val="24"/>
          <w:shd w:val="clear" w:color="auto" w:fill="FFFFFF"/>
          <w:lang w:val="hy-AM"/>
        </w:rPr>
        <w:t xml:space="preserve"> անմիջական վտանգ ներկայացնել մարդկանց կյանքի, առողջության և անվտանգության համար։</w:t>
      </w:r>
      <w:r w:rsidR="001E0838" w:rsidRPr="00665A22">
        <w:rPr>
          <w:rFonts w:ascii="GHEA Grapalat" w:hAnsi="GHEA Grapalat"/>
          <w:sz w:val="24"/>
          <w:szCs w:val="24"/>
          <w:shd w:val="clear" w:color="auto" w:fill="FFFFFF"/>
          <w:lang w:val="hy-AM"/>
        </w:rPr>
        <w:t xml:space="preserve"> Միաժամանակ հանրության մոտ ձևավորվում է անվստահություն Տեսչական մարմնի նկատմամբ, ինչը ծնում է վերահսկող մարմնի վարկանիշի իջեցման հիմքեր։</w:t>
      </w:r>
    </w:p>
    <w:p w14:paraId="205F7EE3" w14:textId="77777777" w:rsidR="00AC657F" w:rsidRPr="00665A22" w:rsidRDefault="00B83A41" w:rsidP="00AC657F">
      <w:pPr>
        <w:spacing w:line="360" w:lineRule="auto"/>
        <w:ind w:firstLine="708"/>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 xml:space="preserve">Տեսչական մարմնի դեմ ներկայացված հայցերի բավարարման պատճառները կրում են և՛ օբյեկտիվ, և՛ սուբյեկտիվ բնույթ։ </w:t>
      </w:r>
    </w:p>
    <w:p w14:paraId="4973F290" w14:textId="77777777" w:rsidR="00E93A19" w:rsidRPr="00E93A19" w:rsidRDefault="00B83A41" w:rsidP="00743002">
      <w:pPr>
        <w:pStyle w:val="ListParagraph"/>
        <w:numPr>
          <w:ilvl w:val="0"/>
          <w:numId w:val="12"/>
        </w:numPr>
        <w:spacing w:line="360" w:lineRule="auto"/>
        <w:jc w:val="both"/>
        <w:rPr>
          <w:lang w:val="hy-AM"/>
        </w:rPr>
      </w:pPr>
      <w:r w:rsidRPr="00E93A19">
        <w:rPr>
          <w:rFonts w:ascii="GHEA Grapalat" w:hAnsi="GHEA Grapalat"/>
          <w:sz w:val="24"/>
          <w:szCs w:val="24"/>
          <w:shd w:val="clear" w:color="auto" w:fill="FFFFFF"/>
          <w:lang w:val="hy-AM"/>
        </w:rPr>
        <w:t>Էական պատճառներից մեկ</w:t>
      </w:r>
      <w:r w:rsidR="00F63202" w:rsidRPr="00E93A19">
        <w:rPr>
          <w:rFonts w:ascii="GHEA Grapalat" w:hAnsi="GHEA Grapalat"/>
          <w:sz w:val="24"/>
          <w:szCs w:val="24"/>
          <w:shd w:val="clear" w:color="auto" w:fill="FFFFFF"/>
          <w:lang w:val="hy-AM"/>
        </w:rPr>
        <w:t>ն</w:t>
      </w:r>
      <w:r w:rsidRPr="00E93A19">
        <w:rPr>
          <w:rFonts w:ascii="GHEA Grapalat" w:hAnsi="GHEA Grapalat"/>
          <w:sz w:val="24"/>
          <w:szCs w:val="24"/>
          <w:shd w:val="clear" w:color="auto" w:fill="FFFFFF"/>
          <w:lang w:val="hy-AM"/>
        </w:rPr>
        <w:t xml:space="preserve"> </w:t>
      </w:r>
      <w:r w:rsidR="00AC657F" w:rsidRPr="00E93A19">
        <w:rPr>
          <w:rFonts w:ascii="GHEA Grapalat" w:hAnsi="GHEA Grapalat"/>
          <w:sz w:val="24"/>
          <w:szCs w:val="24"/>
          <w:shd w:val="clear" w:color="auto" w:fill="FFFFFF"/>
          <w:lang w:val="hy-AM"/>
        </w:rPr>
        <w:t xml:space="preserve">առկա </w:t>
      </w:r>
      <w:r w:rsidRPr="00E93A19">
        <w:rPr>
          <w:rFonts w:ascii="GHEA Grapalat" w:hAnsi="GHEA Grapalat"/>
          <w:sz w:val="24"/>
          <w:szCs w:val="24"/>
          <w:shd w:val="clear" w:color="auto" w:fill="FFFFFF"/>
          <w:lang w:val="hy-AM"/>
        </w:rPr>
        <w:t>օրենսդրական բացերն են, որոնց մասին բազմիցս անցկացվել են քննարկում</w:t>
      </w:r>
      <w:r w:rsidR="00AC657F" w:rsidRPr="00E93A19">
        <w:rPr>
          <w:rFonts w:ascii="GHEA Grapalat" w:hAnsi="GHEA Grapalat"/>
          <w:sz w:val="24"/>
          <w:szCs w:val="24"/>
          <w:shd w:val="clear" w:color="auto" w:fill="FFFFFF"/>
          <w:lang w:val="hy-AM"/>
        </w:rPr>
        <w:t>ներ</w:t>
      </w:r>
      <w:r w:rsidR="00F63202" w:rsidRPr="00E93A19">
        <w:rPr>
          <w:rFonts w:ascii="GHEA Grapalat" w:hAnsi="GHEA Grapalat"/>
          <w:sz w:val="24"/>
          <w:szCs w:val="24"/>
          <w:shd w:val="clear" w:color="auto" w:fill="FFFFFF"/>
          <w:lang w:val="hy-AM"/>
        </w:rPr>
        <w:t>։</w:t>
      </w:r>
      <w:r w:rsidRPr="00E93A19">
        <w:rPr>
          <w:rFonts w:ascii="GHEA Grapalat" w:hAnsi="GHEA Grapalat"/>
          <w:sz w:val="24"/>
          <w:szCs w:val="24"/>
          <w:shd w:val="clear" w:color="auto" w:fill="FFFFFF"/>
          <w:lang w:val="hy-AM"/>
        </w:rPr>
        <w:t xml:space="preserve"> </w:t>
      </w:r>
      <w:r w:rsidR="00F63202" w:rsidRPr="00E93A19">
        <w:rPr>
          <w:rFonts w:ascii="GHEA Grapalat" w:hAnsi="GHEA Grapalat"/>
          <w:sz w:val="24"/>
          <w:szCs w:val="24"/>
          <w:shd w:val="clear" w:color="auto" w:fill="FFFFFF"/>
          <w:lang w:val="hy-AM"/>
        </w:rPr>
        <w:t>Ի</w:t>
      </w:r>
      <w:r w:rsidRPr="00E93A19">
        <w:rPr>
          <w:rFonts w:ascii="GHEA Grapalat" w:hAnsi="GHEA Grapalat"/>
          <w:sz w:val="24"/>
          <w:szCs w:val="24"/>
          <w:shd w:val="clear" w:color="auto" w:fill="FFFFFF"/>
          <w:lang w:val="hy-AM"/>
        </w:rPr>
        <w:t xml:space="preserve">րականացվում են օրենսդրական նախագծերի մշակման աշխատանքները, </w:t>
      </w:r>
      <w:r w:rsidR="001E0838" w:rsidRPr="00E93A19">
        <w:rPr>
          <w:rFonts w:ascii="GHEA Grapalat" w:hAnsi="GHEA Grapalat"/>
          <w:sz w:val="24"/>
          <w:szCs w:val="24"/>
          <w:shd w:val="clear" w:color="auto" w:fill="FFFFFF"/>
          <w:lang w:val="hy-AM"/>
        </w:rPr>
        <w:t xml:space="preserve">սակայն ուսումնասիրությունները ցույց </w:t>
      </w:r>
      <w:r w:rsidR="00F63202" w:rsidRPr="00E93A19">
        <w:rPr>
          <w:rFonts w:ascii="GHEA Grapalat" w:hAnsi="GHEA Grapalat"/>
          <w:sz w:val="24"/>
          <w:szCs w:val="24"/>
          <w:shd w:val="clear" w:color="auto" w:fill="FFFFFF"/>
          <w:lang w:val="hy-AM"/>
        </w:rPr>
        <w:t xml:space="preserve">են </w:t>
      </w:r>
      <w:r w:rsidR="001E0838" w:rsidRPr="00E93A19">
        <w:rPr>
          <w:rFonts w:ascii="GHEA Grapalat" w:hAnsi="GHEA Grapalat"/>
          <w:sz w:val="24"/>
          <w:szCs w:val="24"/>
          <w:shd w:val="clear" w:color="auto" w:fill="FFFFFF"/>
          <w:lang w:val="hy-AM"/>
        </w:rPr>
        <w:t xml:space="preserve">տալիս, որ աշխատանքների կատարման ծրագիրը թիրախային, նպատակային և ամբողջական չէ, </w:t>
      </w:r>
      <w:r w:rsidR="001E0838" w:rsidRPr="00E93A19">
        <w:rPr>
          <w:rFonts w:ascii="GHEA Grapalat" w:hAnsi="GHEA Grapalat"/>
          <w:sz w:val="24"/>
          <w:szCs w:val="24"/>
          <w:shd w:val="clear" w:color="auto" w:fill="FFFFFF"/>
          <w:lang w:val="hy-AM"/>
        </w:rPr>
        <w:lastRenderedPageBreak/>
        <w:t>ինչի վերաբերյալ</w:t>
      </w:r>
      <w:r w:rsidR="00693DCD" w:rsidRPr="00E93A19">
        <w:rPr>
          <w:rFonts w:ascii="GHEA Grapalat" w:hAnsi="GHEA Grapalat"/>
          <w:sz w:val="24"/>
          <w:szCs w:val="24"/>
          <w:shd w:val="clear" w:color="auto" w:fill="FFFFFF"/>
          <w:lang w:val="hy-AM"/>
        </w:rPr>
        <w:t xml:space="preserve"> մանրամասն</w:t>
      </w:r>
      <w:r w:rsidR="001E0838" w:rsidRPr="00E93A19">
        <w:rPr>
          <w:rFonts w:ascii="GHEA Grapalat" w:hAnsi="GHEA Grapalat"/>
          <w:sz w:val="24"/>
          <w:szCs w:val="24"/>
          <w:shd w:val="clear" w:color="auto" w:fill="FFFFFF"/>
          <w:lang w:val="hy-AM"/>
        </w:rPr>
        <w:t xml:space="preserve"> անդրադարձ է կատարվել</w:t>
      </w:r>
      <w:r w:rsidRPr="00E93A19">
        <w:rPr>
          <w:rFonts w:ascii="GHEA Grapalat" w:hAnsi="GHEA Grapalat"/>
          <w:sz w:val="24"/>
          <w:szCs w:val="24"/>
          <w:shd w:val="clear" w:color="auto" w:fill="FFFFFF"/>
          <w:lang w:val="hy-AM"/>
        </w:rPr>
        <w:t xml:space="preserve"> սույն հաշվետվության համապատասխան բաժնում։ </w:t>
      </w:r>
    </w:p>
    <w:p w14:paraId="22A22AFC" w14:textId="3F55769B" w:rsidR="001B0694" w:rsidRPr="00211258" w:rsidRDefault="00F63202" w:rsidP="0014116C">
      <w:pPr>
        <w:pStyle w:val="ListParagraph"/>
        <w:numPr>
          <w:ilvl w:val="0"/>
          <w:numId w:val="12"/>
        </w:numPr>
        <w:spacing w:line="360" w:lineRule="auto"/>
        <w:jc w:val="both"/>
        <w:rPr>
          <w:lang w:val="hy-AM"/>
        </w:rPr>
      </w:pPr>
      <w:r w:rsidRPr="00211258">
        <w:rPr>
          <w:rFonts w:ascii="GHEA Grapalat" w:hAnsi="GHEA Grapalat"/>
          <w:sz w:val="24"/>
          <w:szCs w:val="24"/>
          <w:shd w:val="clear" w:color="auto" w:fill="FFFFFF"/>
          <w:lang w:val="hy-AM"/>
        </w:rPr>
        <w:t>Մյուս</w:t>
      </w:r>
      <w:r w:rsidR="00E93A19" w:rsidRPr="00211258">
        <w:rPr>
          <w:rFonts w:ascii="GHEA Grapalat" w:hAnsi="GHEA Grapalat"/>
          <w:sz w:val="24"/>
          <w:szCs w:val="24"/>
          <w:shd w:val="clear" w:color="auto" w:fill="FFFFFF"/>
          <w:lang w:val="hy-AM"/>
        </w:rPr>
        <w:t xml:space="preserve"> պատճառը </w:t>
      </w:r>
      <w:r w:rsidRPr="00211258">
        <w:rPr>
          <w:rFonts w:ascii="GHEA Grapalat" w:hAnsi="GHEA Grapalat"/>
          <w:sz w:val="24"/>
          <w:szCs w:val="24"/>
          <w:shd w:val="clear" w:color="auto" w:fill="FFFFFF"/>
          <w:lang w:val="hy-AM"/>
        </w:rPr>
        <w:t xml:space="preserve"> դ</w:t>
      </w:r>
      <w:r w:rsidR="00B83A41" w:rsidRPr="00211258">
        <w:rPr>
          <w:rFonts w:ascii="GHEA Grapalat" w:hAnsi="GHEA Grapalat"/>
          <w:sz w:val="24"/>
          <w:szCs w:val="24"/>
          <w:shd w:val="clear" w:color="auto" w:fill="FFFFFF"/>
          <w:lang w:val="hy-AM"/>
        </w:rPr>
        <w:t>ատական ներկայացչություն</w:t>
      </w:r>
      <w:r w:rsidR="00AC657F" w:rsidRPr="00211258">
        <w:rPr>
          <w:rFonts w:ascii="GHEA Grapalat" w:hAnsi="GHEA Grapalat"/>
          <w:sz w:val="24"/>
          <w:szCs w:val="24"/>
          <w:shd w:val="clear" w:color="auto" w:fill="FFFFFF"/>
          <w:lang w:val="hy-AM"/>
        </w:rPr>
        <w:t>ն</w:t>
      </w:r>
      <w:r w:rsidR="00B83A41" w:rsidRPr="00211258">
        <w:rPr>
          <w:rFonts w:ascii="GHEA Grapalat" w:hAnsi="GHEA Grapalat"/>
          <w:sz w:val="24"/>
          <w:szCs w:val="24"/>
          <w:shd w:val="clear" w:color="auto" w:fill="FFFFFF"/>
          <w:lang w:val="hy-AM"/>
        </w:rPr>
        <w:t xml:space="preserve"> ապահովող իրավաբանական բաժնի </w:t>
      </w:r>
      <w:r w:rsidR="00E93A19" w:rsidRPr="00211258">
        <w:rPr>
          <w:rFonts w:ascii="GHEA Grapalat" w:hAnsi="GHEA Grapalat"/>
          <w:sz w:val="24"/>
          <w:szCs w:val="24"/>
          <w:shd w:val="clear" w:color="auto" w:fill="FFFFFF"/>
          <w:lang w:val="hy-AM"/>
        </w:rPr>
        <w:t>թերհամալրվածությունն է, որի պատճառով աշխատանքային ծանրաբեռնվածությունը շարունակաբար աճում է, և որ</w:t>
      </w:r>
      <w:r w:rsidR="005F3745" w:rsidRPr="00211258">
        <w:rPr>
          <w:rFonts w:ascii="GHEA Grapalat" w:hAnsi="GHEA Grapalat"/>
          <w:sz w:val="24"/>
          <w:szCs w:val="24"/>
          <w:shd w:val="clear" w:color="auto" w:fill="FFFFFF"/>
          <w:lang w:val="hy-AM"/>
        </w:rPr>
        <w:t>ն իր հերթին</w:t>
      </w:r>
      <w:r w:rsidR="00E93A19" w:rsidRPr="00211258">
        <w:rPr>
          <w:rFonts w:ascii="GHEA Grapalat" w:hAnsi="GHEA Grapalat"/>
          <w:sz w:val="24"/>
          <w:szCs w:val="24"/>
          <w:shd w:val="clear" w:color="auto" w:fill="FFFFFF"/>
          <w:lang w:val="hy-AM"/>
        </w:rPr>
        <w:t xml:space="preserve"> նպաստում է կադրերի արտահոսքի, ինչպես նաև նոր համալրումների համար պաշտոնի գրավչության իջեցման  հիմք է դառնում։</w:t>
      </w:r>
      <w:r w:rsidR="00211258">
        <w:rPr>
          <w:rFonts w:ascii="GHEA Grapalat" w:hAnsi="GHEA Grapalat"/>
          <w:sz w:val="24"/>
          <w:szCs w:val="24"/>
          <w:shd w:val="clear" w:color="auto" w:fill="FFFFFF"/>
          <w:lang w:val="hy-AM"/>
        </w:rPr>
        <w:t xml:space="preserve"> </w:t>
      </w:r>
      <w:r w:rsidR="00B83A41" w:rsidRPr="00211258">
        <w:rPr>
          <w:rFonts w:ascii="GHEA Grapalat" w:hAnsi="GHEA Grapalat"/>
          <w:sz w:val="24"/>
          <w:szCs w:val="24"/>
          <w:shd w:val="clear" w:color="auto" w:fill="FFFFFF"/>
          <w:lang w:val="hy-AM"/>
        </w:rPr>
        <w:t xml:space="preserve"> Սույն խնդիրը բազմիցս աշխատանքային կարգով քննարկվել է, իրանացվել են ուսումնասիրություններ, արդյունքները՝ վիճակագրական տվյալներով ներկայացվել են Տեսչական մարմնի ղեկավարին։</w:t>
      </w:r>
      <w:r w:rsidR="001E0838" w:rsidRPr="00211258">
        <w:rPr>
          <w:rFonts w:ascii="GHEA Grapalat" w:hAnsi="GHEA Grapalat"/>
          <w:sz w:val="24"/>
          <w:szCs w:val="24"/>
          <w:shd w:val="clear" w:color="auto" w:fill="FFFFFF"/>
          <w:lang w:val="hy-AM"/>
        </w:rPr>
        <w:t xml:space="preserve"> Առավել խնդրահարույց  և ռիսկային է դառնում դատաքննության գրավոր ընթ</w:t>
      </w:r>
      <w:r w:rsidRPr="00211258">
        <w:rPr>
          <w:rFonts w:ascii="GHEA Grapalat" w:hAnsi="GHEA Grapalat"/>
          <w:sz w:val="24"/>
          <w:szCs w:val="24"/>
          <w:shd w:val="clear" w:color="auto" w:fill="FFFFFF"/>
          <w:lang w:val="hy-AM"/>
        </w:rPr>
        <w:t>ա</w:t>
      </w:r>
      <w:r w:rsidR="001E0838" w:rsidRPr="00211258">
        <w:rPr>
          <w:rFonts w:ascii="GHEA Grapalat" w:hAnsi="GHEA Grapalat"/>
          <w:sz w:val="24"/>
          <w:szCs w:val="24"/>
          <w:shd w:val="clear" w:color="auto" w:fill="FFFFFF"/>
          <w:lang w:val="hy-AM"/>
        </w:rPr>
        <w:t>ցակարգի դեպքում վարույթի նյութերի ներկայացման համար սահմանված ժամկետները չպահպանելը, ինչը միանգամից հանգեցնում է հայցի բավարարման</w:t>
      </w:r>
      <w:r w:rsidR="00BA1466" w:rsidRPr="00211258">
        <w:rPr>
          <w:rFonts w:ascii="GHEA Grapalat" w:hAnsi="GHEA Grapalat"/>
          <w:sz w:val="24"/>
          <w:szCs w:val="24"/>
          <w:shd w:val="clear" w:color="auto" w:fill="FFFFFF"/>
          <w:lang w:val="hy-AM"/>
        </w:rPr>
        <w:t>՝</w:t>
      </w:r>
      <w:r w:rsidR="001E0838" w:rsidRPr="00211258">
        <w:rPr>
          <w:rFonts w:ascii="GHEA Grapalat" w:hAnsi="GHEA Grapalat"/>
          <w:sz w:val="24"/>
          <w:szCs w:val="24"/>
          <w:shd w:val="clear" w:color="auto" w:fill="FFFFFF"/>
          <w:lang w:val="hy-AM"/>
        </w:rPr>
        <w:t xml:space="preserve"> առանց նյութական նոր</w:t>
      </w:r>
      <w:r w:rsidRPr="00211258">
        <w:rPr>
          <w:rFonts w:ascii="GHEA Grapalat" w:hAnsi="GHEA Grapalat"/>
          <w:sz w:val="24"/>
          <w:szCs w:val="24"/>
          <w:shd w:val="clear" w:color="auto" w:fill="FFFFFF"/>
          <w:lang w:val="hy-AM"/>
        </w:rPr>
        <w:t>մ</w:t>
      </w:r>
      <w:r w:rsidR="001E0838" w:rsidRPr="00211258">
        <w:rPr>
          <w:rFonts w:ascii="GHEA Grapalat" w:hAnsi="GHEA Grapalat"/>
          <w:sz w:val="24"/>
          <w:szCs w:val="24"/>
          <w:shd w:val="clear" w:color="auto" w:fill="FFFFFF"/>
          <w:lang w:val="hy-AM"/>
        </w:rPr>
        <w:t xml:space="preserve">երի վերլուծության։ Նման </w:t>
      </w:r>
      <w:r w:rsidR="001B0694" w:rsidRPr="00211258">
        <w:rPr>
          <w:rFonts w:ascii="GHEA Grapalat" w:hAnsi="GHEA Grapalat"/>
          <w:sz w:val="24"/>
          <w:szCs w:val="24"/>
          <w:shd w:val="clear" w:color="auto" w:fill="FFFFFF"/>
          <w:lang w:val="hy-AM"/>
        </w:rPr>
        <w:t xml:space="preserve">փաստական հանգամանքների առկայությամբ </w:t>
      </w:r>
      <w:r w:rsidR="001E0838" w:rsidRPr="00211258">
        <w:rPr>
          <w:rFonts w:ascii="GHEA Grapalat" w:hAnsi="GHEA Grapalat"/>
          <w:sz w:val="24"/>
          <w:szCs w:val="24"/>
          <w:shd w:val="clear" w:color="auto" w:fill="FFFFFF"/>
          <w:lang w:val="hy-AM"/>
        </w:rPr>
        <w:t>պարագայում</w:t>
      </w:r>
      <w:r w:rsidRPr="00211258">
        <w:rPr>
          <w:rFonts w:ascii="GHEA Grapalat" w:hAnsi="GHEA Grapalat"/>
          <w:sz w:val="24"/>
          <w:szCs w:val="24"/>
          <w:shd w:val="clear" w:color="auto" w:fill="FFFFFF"/>
          <w:lang w:val="hy-AM"/>
        </w:rPr>
        <w:t>,</w:t>
      </w:r>
      <w:r w:rsidR="001E0838" w:rsidRPr="00211258">
        <w:rPr>
          <w:rFonts w:ascii="GHEA Grapalat" w:hAnsi="GHEA Grapalat"/>
          <w:sz w:val="24"/>
          <w:szCs w:val="24"/>
          <w:shd w:val="clear" w:color="auto" w:fill="FFFFFF"/>
          <w:lang w:val="hy-AM"/>
        </w:rPr>
        <w:t xml:space="preserve"> նաև անիմաստ է դառնում վճռի վերաքննության կարգով բողոքարկումը։</w:t>
      </w:r>
    </w:p>
    <w:p w14:paraId="766DE040" w14:textId="46B7E895" w:rsidR="001B0694" w:rsidRPr="001B0694" w:rsidRDefault="001E0838" w:rsidP="006049C0">
      <w:pPr>
        <w:pStyle w:val="ListParagraph"/>
        <w:numPr>
          <w:ilvl w:val="0"/>
          <w:numId w:val="12"/>
        </w:numPr>
        <w:spacing w:line="360" w:lineRule="auto"/>
        <w:jc w:val="both"/>
        <w:rPr>
          <w:rFonts w:ascii="GHEA Grapalat" w:hAnsi="GHEA Grapalat"/>
          <w:sz w:val="24"/>
          <w:szCs w:val="24"/>
          <w:shd w:val="clear" w:color="auto" w:fill="FFFFFF"/>
          <w:lang w:val="hy-AM"/>
        </w:rPr>
      </w:pPr>
      <w:r w:rsidRPr="001B0694">
        <w:rPr>
          <w:rFonts w:ascii="GHEA Grapalat" w:hAnsi="GHEA Grapalat"/>
          <w:sz w:val="24"/>
          <w:szCs w:val="24"/>
          <w:shd w:val="clear" w:color="auto" w:fill="FFFFFF"/>
          <w:lang w:val="hy-AM"/>
        </w:rPr>
        <w:t>Վ</w:t>
      </w:r>
      <w:r w:rsidR="00AC657F" w:rsidRPr="001B0694">
        <w:rPr>
          <w:rFonts w:ascii="GHEA Grapalat" w:hAnsi="GHEA Grapalat"/>
          <w:sz w:val="24"/>
          <w:szCs w:val="24"/>
          <w:shd w:val="clear" w:color="auto" w:fill="FFFFFF"/>
          <w:lang w:val="hy-AM"/>
        </w:rPr>
        <w:t>արչական իրավախախտման արձանագրություն կազմող մասնագետի և մասնագիտական վարչության կողմից թույլ տրված թերություններ</w:t>
      </w:r>
      <w:r w:rsidR="00CF2636">
        <w:rPr>
          <w:rFonts w:ascii="GHEA Grapalat" w:hAnsi="GHEA Grapalat"/>
          <w:sz w:val="24"/>
          <w:szCs w:val="24"/>
          <w:shd w:val="clear" w:color="auto" w:fill="FFFFFF"/>
          <w:lang w:val="hy-AM"/>
        </w:rPr>
        <w:t xml:space="preserve">ն </w:t>
      </w:r>
      <w:r w:rsidRPr="001B0694">
        <w:rPr>
          <w:rFonts w:ascii="GHEA Grapalat" w:hAnsi="GHEA Grapalat"/>
          <w:sz w:val="24"/>
          <w:szCs w:val="24"/>
          <w:shd w:val="clear" w:color="auto" w:fill="FFFFFF"/>
          <w:lang w:val="hy-AM"/>
        </w:rPr>
        <w:t xml:space="preserve">ևս </w:t>
      </w:r>
      <w:r w:rsidR="001B0694" w:rsidRPr="001B0694">
        <w:rPr>
          <w:rFonts w:ascii="GHEA Grapalat" w:hAnsi="GHEA Grapalat"/>
          <w:sz w:val="24"/>
          <w:szCs w:val="24"/>
          <w:shd w:val="clear" w:color="auto" w:fill="FFFFFF"/>
          <w:lang w:val="hy-AM"/>
        </w:rPr>
        <w:t xml:space="preserve">հայցերի </w:t>
      </w:r>
      <w:r w:rsidR="00642F8D">
        <w:rPr>
          <w:rFonts w:ascii="GHEA Grapalat" w:hAnsi="GHEA Grapalat"/>
          <w:sz w:val="24"/>
          <w:szCs w:val="24"/>
          <w:shd w:val="clear" w:color="auto" w:fill="FFFFFF"/>
          <w:lang w:val="hy-AM"/>
        </w:rPr>
        <w:t>բա</w:t>
      </w:r>
      <w:r w:rsidR="001B0694" w:rsidRPr="001B0694">
        <w:rPr>
          <w:rFonts w:ascii="GHEA Grapalat" w:hAnsi="GHEA Grapalat"/>
          <w:sz w:val="24"/>
          <w:szCs w:val="24"/>
          <w:shd w:val="clear" w:color="auto" w:fill="FFFFFF"/>
          <w:lang w:val="hy-AM"/>
        </w:rPr>
        <w:t>վարարման հիմք են ապահովում։</w:t>
      </w:r>
    </w:p>
    <w:p w14:paraId="5FF71D70" w14:textId="5C47C75E" w:rsidR="00944AE8" w:rsidRPr="00665A22" w:rsidRDefault="00F63202" w:rsidP="003F3C07">
      <w:pPr>
        <w:pStyle w:val="ListParagraph"/>
        <w:numPr>
          <w:ilvl w:val="0"/>
          <w:numId w:val="12"/>
        </w:numPr>
        <w:spacing w:line="360" w:lineRule="auto"/>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Մ</w:t>
      </w:r>
      <w:r w:rsidR="00ED6D12" w:rsidRPr="00665A22">
        <w:rPr>
          <w:rFonts w:ascii="GHEA Grapalat" w:hAnsi="GHEA Grapalat"/>
          <w:sz w:val="24"/>
          <w:szCs w:val="24"/>
          <w:shd w:val="clear" w:color="auto" w:fill="FFFFFF"/>
          <w:lang w:val="hy-AM"/>
        </w:rPr>
        <w:t>շտապես փոփոխվող օրեն</w:t>
      </w:r>
      <w:r>
        <w:rPr>
          <w:rFonts w:ascii="GHEA Grapalat" w:hAnsi="GHEA Grapalat"/>
          <w:sz w:val="24"/>
          <w:szCs w:val="24"/>
          <w:shd w:val="clear" w:color="auto" w:fill="FFFFFF"/>
          <w:lang w:val="hy-AM"/>
        </w:rPr>
        <w:t>ս</w:t>
      </w:r>
      <w:r w:rsidR="00ED6D12" w:rsidRPr="00665A22">
        <w:rPr>
          <w:rFonts w:ascii="GHEA Grapalat" w:hAnsi="GHEA Grapalat"/>
          <w:sz w:val="24"/>
          <w:szCs w:val="24"/>
          <w:shd w:val="clear" w:color="auto" w:fill="FFFFFF"/>
          <w:lang w:val="hy-AM"/>
        </w:rPr>
        <w:t>դրության պայմաններում Տեսչական մարմնի աշխատակիցների վերապատրաստման հաճախականությունը բավականին ցածր է, ինչն է</w:t>
      </w:r>
      <w:r w:rsidR="00D569D9">
        <w:rPr>
          <w:rFonts w:ascii="GHEA Grapalat" w:hAnsi="GHEA Grapalat"/>
          <w:sz w:val="24"/>
          <w:szCs w:val="24"/>
          <w:shd w:val="clear" w:color="auto" w:fill="FFFFFF"/>
          <w:lang w:val="hy-AM"/>
        </w:rPr>
        <w:t>լ</w:t>
      </w:r>
      <w:r w:rsidR="00ED6D12" w:rsidRPr="00665A22">
        <w:rPr>
          <w:rFonts w:ascii="GHEA Grapalat" w:hAnsi="GHEA Grapalat"/>
          <w:sz w:val="24"/>
          <w:szCs w:val="24"/>
          <w:shd w:val="clear" w:color="auto" w:fill="FFFFFF"/>
          <w:lang w:val="hy-AM"/>
        </w:rPr>
        <w:t xml:space="preserve"> նպաստում է մասնագետների գիտելիքների պա</w:t>
      </w:r>
      <w:r w:rsidR="00D11E69">
        <w:rPr>
          <w:rFonts w:ascii="GHEA Grapalat" w:hAnsi="GHEA Grapalat"/>
          <w:sz w:val="24"/>
          <w:szCs w:val="24"/>
          <w:shd w:val="clear" w:color="auto" w:fill="FFFFFF"/>
          <w:lang w:val="hy-AM"/>
        </w:rPr>
        <w:t>շ</w:t>
      </w:r>
      <w:r w:rsidR="00ED6D12" w:rsidRPr="00665A22">
        <w:rPr>
          <w:rFonts w:ascii="GHEA Grapalat" w:hAnsi="GHEA Grapalat"/>
          <w:sz w:val="24"/>
          <w:szCs w:val="24"/>
          <w:shd w:val="clear" w:color="auto" w:fill="FFFFFF"/>
          <w:lang w:val="hy-AM"/>
        </w:rPr>
        <w:t>արների նվազմանը։ Վերոգրյալ հարցեր</w:t>
      </w:r>
      <w:r w:rsidR="003F63C5">
        <w:rPr>
          <w:rFonts w:ascii="GHEA Grapalat" w:hAnsi="GHEA Grapalat"/>
          <w:sz w:val="24"/>
          <w:szCs w:val="24"/>
          <w:shd w:val="clear" w:color="auto" w:fill="FFFFFF"/>
          <w:lang w:val="hy-AM"/>
        </w:rPr>
        <w:t>ն</w:t>
      </w:r>
      <w:r w:rsidR="00AC657F" w:rsidRPr="00665A22">
        <w:rPr>
          <w:rFonts w:ascii="GHEA Grapalat" w:hAnsi="GHEA Grapalat"/>
          <w:sz w:val="24"/>
          <w:szCs w:val="24"/>
          <w:shd w:val="clear" w:color="auto" w:fill="FFFFFF"/>
          <w:lang w:val="hy-AM"/>
        </w:rPr>
        <w:t xml:space="preserve"> աշխատանքային կարգով</w:t>
      </w:r>
      <w:r w:rsidR="00ED6D12" w:rsidRPr="00665A22">
        <w:rPr>
          <w:rFonts w:ascii="GHEA Grapalat" w:hAnsi="GHEA Grapalat"/>
          <w:sz w:val="24"/>
          <w:szCs w:val="24"/>
          <w:shd w:val="clear" w:color="auto" w:fill="FFFFFF"/>
          <w:lang w:val="hy-AM"/>
        </w:rPr>
        <w:t xml:space="preserve"> քննարկվել են</w:t>
      </w:r>
      <w:r w:rsidR="00AC657F" w:rsidRPr="00665A22">
        <w:rPr>
          <w:rFonts w:ascii="GHEA Grapalat" w:hAnsi="GHEA Grapalat"/>
          <w:sz w:val="24"/>
          <w:szCs w:val="24"/>
          <w:shd w:val="clear" w:color="auto" w:fill="FFFFFF"/>
          <w:lang w:val="hy-AM"/>
        </w:rPr>
        <w:t xml:space="preserve">, </w:t>
      </w:r>
      <w:r w:rsidR="00ED6D12" w:rsidRPr="00665A22">
        <w:rPr>
          <w:rFonts w:ascii="GHEA Grapalat" w:hAnsi="GHEA Grapalat"/>
          <w:sz w:val="24"/>
          <w:szCs w:val="24"/>
          <w:shd w:val="clear" w:color="auto" w:fill="FFFFFF"/>
          <w:lang w:val="hy-AM"/>
        </w:rPr>
        <w:t xml:space="preserve">մասնագետներին </w:t>
      </w:r>
      <w:r w:rsidR="00AC657F" w:rsidRPr="00665A22">
        <w:rPr>
          <w:rFonts w:ascii="GHEA Grapalat" w:hAnsi="GHEA Grapalat"/>
          <w:sz w:val="24"/>
          <w:szCs w:val="24"/>
          <w:shd w:val="clear" w:color="auto" w:fill="FFFFFF"/>
          <w:lang w:val="hy-AM"/>
        </w:rPr>
        <w:lastRenderedPageBreak/>
        <w:t>տրամադրվ</w:t>
      </w:r>
      <w:r w:rsidR="003F63C5">
        <w:rPr>
          <w:rFonts w:ascii="GHEA Grapalat" w:hAnsi="GHEA Grapalat"/>
          <w:sz w:val="24"/>
          <w:szCs w:val="24"/>
          <w:shd w:val="clear" w:color="auto" w:fill="FFFFFF"/>
          <w:lang w:val="hy-AM"/>
        </w:rPr>
        <w:t>ել</w:t>
      </w:r>
      <w:r w:rsidR="00AC657F" w:rsidRPr="00665A22">
        <w:rPr>
          <w:rFonts w:ascii="GHEA Grapalat" w:hAnsi="GHEA Grapalat"/>
          <w:sz w:val="24"/>
          <w:szCs w:val="24"/>
          <w:shd w:val="clear" w:color="auto" w:fill="FFFFFF"/>
          <w:lang w:val="hy-AM"/>
        </w:rPr>
        <w:t xml:space="preserve"> է մասնագիտական աջակցություն, տվյալներ</w:t>
      </w:r>
      <w:r w:rsidR="00944AE8" w:rsidRPr="00665A22">
        <w:rPr>
          <w:rFonts w:ascii="GHEA Grapalat" w:hAnsi="GHEA Grapalat"/>
          <w:sz w:val="24"/>
          <w:szCs w:val="24"/>
          <w:shd w:val="clear" w:color="auto" w:fill="FFFFFF"/>
          <w:lang w:val="hy-AM"/>
        </w:rPr>
        <w:t>ը</w:t>
      </w:r>
      <w:r w:rsidR="00AC657F" w:rsidRPr="00665A22">
        <w:rPr>
          <w:rFonts w:ascii="GHEA Grapalat" w:hAnsi="GHEA Grapalat"/>
          <w:sz w:val="24"/>
          <w:szCs w:val="24"/>
          <w:shd w:val="clear" w:color="auto" w:fill="FFFFFF"/>
          <w:lang w:val="hy-AM"/>
        </w:rPr>
        <w:t xml:space="preserve"> յուրաքանչյուր գործակարգավարական խորհրդակցության ժամանակ ներկայացվում են Տեսչական մարմնի ղեկավարին։</w:t>
      </w:r>
    </w:p>
    <w:p w14:paraId="4015869A" w14:textId="5A88B241" w:rsidR="00ED6D12" w:rsidRPr="00665A22" w:rsidRDefault="00ED6D12" w:rsidP="00ED6D12">
      <w:pPr>
        <w:spacing w:line="360" w:lineRule="auto"/>
        <w:ind w:firstLine="708"/>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Անդրադառն</w:t>
      </w:r>
      <w:r w:rsidR="00D106E2" w:rsidRPr="00665A22">
        <w:rPr>
          <w:rFonts w:ascii="GHEA Grapalat" w:hAnsi="GHEA Grapalat"/>
          <w:sz w:val="24"/>
          <w:szCs w:val="24"/>
          <w:shd w:val="clear" w:color="auto" w:fill="FFFFFF"/>
          <w:lang w:val="hy-AM"/>
        </w:rPr>
        <w:t>ա</w:t>
      </w:r>
      <w:r w:rsidRPr="00665A22">
        <w:rPr>
          <w:rFonts w:ascii="GHEA Grapalat" w:hAnsi="GHEA Grapalat"/>
          <w:sz w:val="24"/>
          <w:szCs w:val="24"/>
          <w:shd w:val="clear" w:color="auto" w:fill="FFFFFF"/>
          <w:lang w:val="hy-AM"/>
        </w:rPr>
        <w:t>լով վերադասության կարգով ներկայացված բողոքների քննության ժամանակ բացահայտված ռիսկերին, անհրաժեշտ է արձանագրել, որ  հաշվետու ժամանակաշրջանում քննված 34 վերադաս բողոքից 17 բողոքի պատասխանը եղել է գրությունը՝ որոշման փոխարեն /ՎՀՎՎՕ-ի 73-րդ հոդվածի 3-րդ մասի խախտում/, նշված 17 պատասխանները տրվել են սահմանված 30-օրյա ժամկետից հետո 2-5 ամիս ուշացումով/ՎԻՎՕ-ի 291 հոդվածի պահանջի խախտում/, սահմանված ժամկետի ավարտից հետո պատասխան չի տրվել 6 բողոքի, որից 2-ով ստացվել են դիմումատուների հայցադիմումները, արդյունքում վերադասությամբ բերված բողոքների</w:t>
      </w:r>
      <w:r w:rsidR="00F63202">
        <w:rPr>
          <w:rFonts w:ascii="GHEA Grapalat" w:hAnsi="GHEA Grapalat"/>
          <w:sz w:val="24"/>
          <w:szCs w:val="24"/>
          <w:shd w:val="clear" w:color="auto" w:fill="FFFFFF"/>
          <w:lang w:val="hy-AM"/>
        </w:rPr>
        <w:t xml:space="preserve"> քանակը</w:t>
      </w:r>
      <w:r w:rsidR="00FC6A1A" w:rsidRPr="00665A22">
        <w:rPr>
          <w:rFonts w:ascii="GHEA Grapalat" w:hAnsi="GHEA Grapalat"/>
          <w:sz w:val="24"/>
          <w:szCs w:val="24"/>
          <w:shd w:val="clear" w:color="auto" w:fill="FFFFFF"/>
          <w:lang w:val="hy-AM"/>
        </w:rPr>
        <w:t xml:space="preserve"> կրկին</w:t>
      </w:r>
      <w:r w:rsidRPr="00665A22">
        <w:rPr>
          <w:rFonts w:ascii="GHEA Grapalat" w:hAnsi="GHEA Grapalat"/>
          <w:sz w:val="24"/>
          <w:szCs w:val="24"/>
          <w:shd w:val="clear" w:color="auto" w:fill="FFFFFF"/>
          <w:lang w:val="hy-AM"/>
        </w:rPr>
        <w:t xml:space="preserve"> նվազել է։ Իրավաբանական բաժ</w:t>
      </w:r>
      <w:r w:rsidR="00C62547" w:rsidRPr="00665A22">
        <w:rPr>
          <w:rFonts w:ascii="GHEA Grapalat" w:hAnsi="GHEA Grapalat"/>
          <w:sz w:val="24"/>
          <w:szCs w:val="24"/>
          <w:shd w:val="clear" w:color="auto" w:fill="FFFFFF"/>
          <w:lang w:val="hy-AM"/>
        </w:rPr>
        <w:t xml:space="preserve">նի </w:t>
      </w:r>
      <w:r w:rsidRPr="00665A22">
        <w:rPr>
          <w:rFonts w:ascii="GHEA Grapalat" w:hAnsi="GHEA Grapalat"/>
          <w:sz w:val="24"/>
          <w:szCs w:val="24"/>
          <w:shd w:val="clear" w:color="auto" w:fill="FFFFFF"/>
          <w:lang w:val="hy-AM"/>
        </w:rPr>
        <w:t>գերծանրաբեռնվածության պայմաններում  սահմանված ժամկետներում ի վիճակի չի լինում քննել բերված բողոքները և պատրաստել որոշման նախագծեր, երբեմն որոշման փոխարեն Տեսչական մարմինը ներկայացված բողոքին պատասխանում է գրությամբ</w:t>
      </w:r>
      <w:r w:rsidRPr="00665A22">
        <w:rPr>
          <w:rFonts w:ascii="Cambria Math" w:hAnsi="Cambria Math" w:cs="Cambria Math"/>
          <w:sz w:val="24"/>
          <w:szCs w:val="24"/>
          <w:shd w:val="clear" w:color="auto" w:fill="FFFFFF"/>
          <w:lang w:val="hy-AM"/>
        </w:rPr>
        <w:t>․</w:t>
      </w:r>
      <w:r w:rsidRPr="00665A22">
        <w:rPr>
          <w:rFonts w:ascii="GHEA Grapalat" w:hAnsi="GHEA Grapalat"/>
          <w:sz w:val="24"/>
          <w:szCs w:val="24"/>
          <w:shd w:val="clear" w:color="auto" w:fill="FFFFFF"/>
          <w:lang w:val="hy-AM"/>
        </w:rPr>
        <w:t xml:space="preserve"> արդյունքում, տնտեսավարողի համար իրավունքի պաշտպանության այս տեսակը դառնում է ոչ արդյունավետ, և նախապատվությունը տրվում է դատական կարգով բողոքարկմանը</w:t>
      </w:r>
      <w:r w:rsidR="00FC6A1A" w:rsidRPr="00665A22">
        <w:rPr>
          <w:rFonts w:ascii="GHEA Grapalat" w:hAnsi="GHEA Grapalat"/>
          <w:sz w:val="24"/>
          <w:szCs w:val="24"/>
          <w:shd w:val="clear" w:color="auto" w:fill="FFFFFF"/>
          <w:lang w:val="hy-AM"/>
        </w:rPr>
        <w:t xml:space="preserve">։ </w:t>
      </w:r>
    </w:p>
    <w:p w14:paraId="62DD60CA" w14:textId="219898D1" w:rsidR="006D468B" w:rsidRPr="00665A22" w:rsidRDefault="00184378" w:rsidP="00AD0530">
      <w:pPr>
        <w:spacing w:before="240" w:line="360" w:lineRule="auto"/>
        <w:ind w:firstLine="720"/>
        <w:jc w:val="both"/>
        <w:rPr>
          <w:rFonts w:ascii="GHEA Grapalat" w:hAnsi="GHEA Grapalat" w:cs="Cambria Math"/>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3</w:t>
      </w:r>
      <w:r w:rsidRPr="00665A22">
        <w:rPr>
          <w:rFonts w:ascii="Cambria Math" w:hAnsi="Cambria Math" w:cs="Cambria Math"/>
          <w:b/>
          <w:bCs/>
          <w:i/>
          <w:color w:val="000000" w:themeColor="text1"/>
          <w:sz w:val="24"/>
          <w:szCs w:val="24"/>
          <w:u w:val="single"/>
          <w:lang w:val="hy-AM"/>
        </w:rPr>
        <w:t>․</w:t>
      </w:r>
      <w:r w:rsidR="00FC6A1A" w:rsidRPr="00665A22">
        <w:rPr>
          <w:rFonts w:ascii="GHEA Grapalat" w:hAnsi="GHEA Grapalat" w:cs="Arial"/>
          <w:b/>
          <w:bCs/>
          <w:i/>
          <w:color w:val="000000" w:themeColor="text1"/>
          <w:sz w:val="24"/>
          <w:szCs w:val="24"/>
          <w:u w:val="single"/>
          <w:lang w:val="hy-AM"/>
        </w:rPr>
        <w:t xml:space="preserve"> </w:t>
      </w:r>
      <w:r w:rsidR="00F17DD1" w:rsidRPr="00665A22">
        <w:rPr>
          <w:rFonts w:ascii="GHEA Grapalat" w:hAnsi="GHEA Grapalat" w:cs="Arial"/>
          <w:b/>
          <w:bCs/>
          <w:i/>
          <w:color w:val="000000" w:themeColor="text1"/>
          <w:sz w:val="24"/>
          <w:szCs w:val="24"/>
          <w:u w:val="single"/>
          <w:lang w:val="hy-AM"/>
        </w:rPr>
        <w:t>Առաջարկվում է</w:t>
      </w:r>
      <w:r w:rsidR="00F17DD1" w:rsidRPr="00665A22">
        <w:rPr>
          <w:rFonts w:ascii="Cambria Math" w:hAnsi="Cambria Math" w:cs="Cambria Math"/>
          <w:b/>
          <w:bCs/>
          <w:i/>
          <w:color w:val="000000" w:themeColor="text1"/>
          <w:sz w:val="24"/>
          <w:szCs w:val="24"/>
          <w:u w:val="single"/>
          <w:lang w:val="hy-AM"/>
        </w:rPr>
        <w:t>․</w:t>
      </w:r>
    </w:p>
    <w:p w14:paraId="64D04162" w14:textId="6B38D682" w:rsidR="00F73715" w:rsidRPr="00665A22" w:rsidRDefault="00F73715" w:rsidP="003F3C07">
      <w:pPr>
        <w:pStyle w:val="ListParagraph"/>
        <w:numPr>
          <w:ilvl w:val="0"/>
          <w:numId w:val="11"/>
        </w:numPr>
        <w:spacing w:before="240" w:line="360" w:lineRule="auto"/>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Պարբերաբար ուսումնասիրել ոլորտներում կիրառվող օրենքները․ հատկապես ուշադիր լինել դրանցում կատարվող փոփոխություններին և/կամ լրացումներին։</w:t>
      </w:r>
    </w:p>
    <w:p w14:paraId="24694337" w14:textId="77777777" w:rsidR="00F73715" w:rsidRPr="00665A22" w:rsidRDefault="00F73715" w:rsidP="003F3C07">
      <w:pPr>
        <w:pStyle w:val="ListParagraph"/>
        <w:numPr>
          <w:ilvl w:val="0"/>
          <w:numId w:val="11"/>
        </w:numPr>
        <w:spacing w:before="240" w:line="360" w:lineRule="auto"/>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 xml:space="preserve">Իրավախախտման արձանագրման ժամանակ հստակ գրառել «արտադրական վտանգավոր օբյեկտ շահագործող անձ» օրենքի </w:t>
      </w:r>
      <w:r w:rsidRPr="00665A22">
        <w:rPr>
          <w:rFonts w:ascii="GHEA Grapalat" w:hAnsi="GHEA Grapalat"/>
          <w:sz w:val="24"/>
          <w:szCs w:val="24"/>
          <w:shd w:val="clear" w:color="auto" w:fill="FFFFFF"/>
          <w:lang w:val="hy-AM"/>
        </w:rPr>
        <w:lastRenderedPageBreak/>
        <w:t>բնորոշմանը համապատասխան ձևակերպումները և դրանք հիմնավորել առկա փաստական հանգամանքների ճիշտ նկարագրությամբ՝ արտադրական վտանգավոր օբյեկտի շահագործման փաստը հաստատված լինելն ապացուցելու համար՝ չանտեսելով շահագործման նպատակով նախապատրաստվող արտադրական վտանգավոր օբյեկտները</w:t>
      </w:r>
    </w:p>
    <w:p w14:paraId="09943BC4" w14:textId="5767598B" w:rsidR="00407BEF" w:rsidRPr="00665A22" w:rsidRDefault="00140A6E" w:rsidP="003F3C07">
      <w:pPr>
        <w:pStyle w:val="ListParagraph"/>
        <w:numPr>
          <w:ilvl w:val="0"/>
          <w:numId w:val="11"/>
        </w:numPr>
        <w:spacing w:before="240" w:line="360" w:lineRule="auto"/>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Ո</w:t>
      </w:r>
      <w:r w:rsidR="00407BEF" w:rsidRPr="00665A22">
        <w:rPr>
          <w:rFonts w:ascii="GHEA Grapalat" w:hAnsi="GHEA Grapalat"/>
          <w:sz w:val="24"/>
          <w:szCs w:val="24"/>
          <w:shd w:val="clear" w:color="auto" w:fill="FFFFFF"/>
          <w:lang w:val="hy-AM"/>
        </w:rPr>
        <w:t xml:space="preserve">րպես կողմին առաքանին ուղարկելու ապացույց </w:t>
      </w:r>
      <w:r w:rsidRPr="00665A22">
        <w:rPr>
          <w:rFonts w:ascii="GHEA Grapalat" w:hAnsi="GHEA Grapalat"/>
          <w:sz w:val="24"/>
          <w:szCs w:val="24"/>
          <w:shd w:val="clear" w:color="auto" w:fill="FFFFFF"/>
          <w:lang w:val="hy-AM"/>
        </w:rPr>
        <w:t xml:space="preserve">Դատարանին </w:t>
      </w:r>
      <w:r w:rsidR="00407BEF" w:rsidRPr="00665A22">
        <w:rPr>
          <w:rFonts w:ascii="GHEA Grapalat" w:hAnsi="GHEA Grapalat"/>
          <w:sz w:val="24"/>
          <w:szCs w:val="24"/>
          <w:shd w:val="clear" w:color="auto" w:fill="FFFFFF"/>
          <w:lang w:val="hy-AM"/>
        </w:rPr>
        <w:t xml:space="preserve">են ներկայացվում </w:t>
      </w:r>
      <w:r w:rsidR="00407BEF" w:rsidRPr="00665A22">
        <w:rPr>
          <w:rFonts w:ascii="GHEA Grapalat" w:hAnsi="GHEA Grapalat" w:cs="GHEA Grapalat"/>
          <w:sz w:val="24"/>
          <w:szCs w:val="24"/>
          <w:shd w:val="clear" w:color="auto" w:fill="FFFFFF"/>
          <w:lang w:val="hy-AM"/>
        </w:rPr>
        <w:t>«</w:t>
      </w:r>
      <w:r w:rsidR="00407BEF" w:rsidRPr="00665A22">
        <w:rPr>
          <w:rFonts w:ascii="GHEA Grapalat" w:hAnsi="GHEA Grapalat"/>
          <w:sz w:val="24"/>
          <w:szCs w:val="24"/>
          <w:shd w:val="clear" w:color="auto" w:fill="FFFFFF"/>
          <w:lang w:val="hy-AM"/>
        </w:rPr>
        <w:t xml:space="preserve">Հայփոստ» ՓԲԸ-ի կողմից տրամադրվող հսկիչ ծածկագրերը, որոնք չեն կարող առաքանին ուղարկված լինելու մասին պատշաճ ապացույց հանդիսանալ, քանի որ </w:t>
      </w:r>
      <w:r w:rsidRPr="00665A22">
        <w:rPr>
          <w:rFonts w:ascii="GHEA Grapalat" w:hAnsi="GHEA Grapalat"/>
          <w:sz w:val="24"/>
          <w:szCs w:val="24"/>
          <w:shd w:val="clear" w:color="auto" w:fill="FFFFFF"/>
          <w:lang w:val="hy-AM"/>
        </w:rPr>
        <w:t xml:space="preserve">դրանով </w:t>
      </w:r>
      <w:r w:rsidR="00407BEF" w:rsidRPr="00665A22">
        <w:rPr>
          <w:rFonts w:ascii="GHEA Grapalat" w:hAnsi="GHEA Grapalat"/>
          <w:sz w:val="24"/>
          <w:szCs w:val="24"/>
          <w:shd w:val="clear" w:color="auto" w:fill="FFFFFF"/>
          <w:lang w:val="hy-AM"/>
        </w:rPr>
        <w:t xml:space="preserve">հնարավոր չէ նույնականացնել ով, ում և ինչ է ուղարկել։ Պատվիրված առաքանին ուղարկված լինելու մասին պատշաճ ապացույց կարող է հանդիսանալ միայն հետադարձի </w:t>
      </w:r>
      <w:r w:rsidRPr="00665A22">
        <w:rPr>
          <w:rFonts w:ascii="GHEA Grapalat" w:hAnsi="GHEA Grapalat"/>
          <w:sz w:val="24"/>
          <w:szCs w:val="24"/>
          <w:shd w:val="clear" w:color="auto" w:fill="FFFFFF"/>
          <w:lang w:val="hy-AM"/>
        </w:rPr>
        <w:t>անդորրագիրը</w:t>
      </w:r>
      <w:r w:rsidR="00407BEF" w:rsidRPr="00665A22">
        <w:rPr>
          <w:rFonts w:ascii="GHEA Grapalat" w:hAnsi="GHEA Grapalat"/>
          <w:sz w:val="24"/>
          <w:szCs w:val="24"/>
          <w:shd w:val="clear" w:color="auto" w:fill="FFFFFF"/>
          <w:lang w:val="hy-AM"/>
        </w:rPr>
        <w:t>։</w:t>
      </w:r>
    </w:p>
    <w:p w14:paraId="3C2A6043" w14:textId="17890749" w:rsidR="00047ECF" w:rsidRPr="00665A22" w:rsidRDefault="00047ECF" w:rsidP="003F3C07">
      <w:pPr>
        <w:pStyle w:val="ListParagraph"/>
        <w:numPr>
          <w:ilvl w:val="0"/>
          <w:numId w:val="11"/>
        </w:numPr>
        <w:spacing w:before="240" w:line="360" w:lineRule="auto"/>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Որպես ապացույց ներկայացվող նկարներ</w:t>
      </w:r>
      <w:r w:rsidR="00140A6E" w:rsidRPr="00665A22">
        <w:rPr>
          <w:rFonts w:ascii="GHEA Grapalat" w:hAnsi="GHEA Grapalat"/>
          <w:sz w:val="24"/>
          <w:szCs w:val="24"/>
          <w:shd w:val="clear" w:color="auto" w:fill="FFFFFF"/>
          <w:lang w:val="hy-AM"/>
        </w:rPr>
        <w:t>ը</w:t>
      </w:r>
      <w:r w:rsidRPr="00665A22">
        <w:rPr>
          <w:rFonts w:ascii="GHEA Grapalat" w:hAnsi="GHEA Grapalat"/>
          <w:sz w:val="24"/>
          <w:szCs w:val="24"/>
          <w:shd w:val="clear" w:color="auto" w:fill="FFFFFF"/>
          <w:lang w:val="hy-AM"/>
        </w:rPr>
        <w:t xml:space="preserve"> </w:t>
      </w:r>
      <w:r w:rsidR="00140A6E" w:rsidRPr="00665A22">
        <w:rPr>
          <w:rFonts w:ascii="GHEA Grapalat" w:hAnsi="GHEA Grapalat"/>
          <w:sz w:val="24"/>
          <w:szCs w:val="24"/>
          <w:shd w:val="clear" w:color="auto" w:fill="FFFFFF"/>
          <w:lang w:val="hy-AM"/>
        </w:rPr>
        <w:t xml:space="preserve">պետք է </w:t>
      </w:r>
      <w:r w:rsidRPr="00665A22">
        <w:rPr>
          <w:rFonts w:ascii="GHEA Grapalat" w:hAnsi="GHEA Grapalat"/>
          <w:sz w:val="24"/>
          <w:szCs w:val="24"/>
          <w:shd w:val="clear" w:color="auto" w:fill="FFFFFF"/>
          <w:lang w:val="hy-AM"/>
        </w:rPr>
        <w:t>նկարել հատուկ ծրագրի միջոցով՝ ապահովելով նկարի տեղի և ժամանակի մասին համապատասխան նույնականացնող տվյալների առկայությունը։</w:t>
      </w:r>
    </w:p>
    <w:p w14:paraId="75D2F605" w14:textId="408044EF" w:rsidR="00047ECF" w:rsidRPr="00665A22" w:rsidRDefault="00047ECF" w:rsidP="003F3C07">
      <w:pPr>
        <w:pStyle w:val="ListParagraph"/>
        <w:numPr>
          <w:ilvl w:val="0"/>
          <w:numId w:val="11"/>
        </w:numPr>
        <w:spacing w:before="240" w:line="360" w:lineRule="auto"/>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Ապահովել վարչական իրավախախտման գործի փաթեթում վարչական իրավախախտման վերաբերյալ արձանագրության պարտադիր առկայությունը։</w:t>
      </w:r>
    </w:p>
    <w:p w14:paraId="1E4AB30E" w14:textId="04FED989" w:rsidR="00F73715" w:rsidRPr="00665A22" w:rsidRDefault="00F73715" w:rsidP="003F3C07">
      <w:pPr>
        <w:pStyle w:val="ListParagraph"/>
        <w:numPr>
          <w:ilvl w:val="0"/>
          <w:numId w:val="11"/>
        </w:numPr>
        <w:spacing w:before="240" w:line="360" w:lineRule="auto"/>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Ծանրաքարշ տրանսպորտային միջոցների նկատմամբ  արձանագրություններ կազմելիս արձանագրության մեջ ընգծել</w:t>
      </w:r>
      <w:r w:rsidR="00A21398" w:rsidRPr="00665A22">
        <w:rPr>
          <w:rFonts w:ascii="GHEA Grapalat" w:hAnsi="GHEA Grapalat"/>
          <w:sz w:val="24"/>
          <w:szCs w:val="24"/>
          <w:shd w:val="clear" w:color="auto" w:fill="FFFFFF"/>
          <w:lang w:val="hy-AM"/>
        </w:rPr>
        <w:t xml:space="preserve"> </w:t>
      </w:r>
      <w:r w:rsidRPr="00665A22">
        <w:rPr>
          <w:rFonts w:ascii="GHEA Grapalat" w:hAnsi="GHEA Grapalat"/>
          <w:sz w:val="24"/>
          <w:szCs w:val="24"/>
          <w:shd w:val="clear" w:color="auto" w:fill="FFFFFF"/>
          <w:lang w:val="hy-AM"/>
        </w:rPr>
        <w:t>բեռի տեսակը։</w:t>
      </w:r>
    </w:p>
    <w:p w14:paraId="739B627B" w14:textId="77777777" w:rsidR="006129A3" w:rsidRPr="006129A3" w:rsidRDefault="00F73715" w:rsidP="00FE6B80">
      <w:pPr>
        <w:pStyle w:val="ListParagraph"/>
        <w:numPr>
          <w:ilvl w:val="0"/>
          <w:numId w:val="11"/>
        </w:numPr>
        <w:spacing w:before="240" w:line="360" w:lineRule="auto"/>
        <w:jc w:val="both"/>
        <w:rPr>
          <w:lang w:val="hy-AM"/>
        </w:rPr>
      </w:pPr>
      <w:r w:rsidRPr="006129A3">
        <w:rPr>
          <w:rFonts w:ascii="GHEA Grapalat" w:hAnsi="GHEA Grapalat"/>
          <w:sz w:val="24"/>
          <w:szCs w:val="24"/>
          <w:shd w:val="clear" w:color="auto" w:fill="FFFFFF"/>
          <w:lang w:val="hy-AM"/>
        </w:rPr>
        <w:t>Դատաքննության գրավոր ընթ</w:t>
      </w:r>
      <w:r w:rsidR="00BE02DC" w:rsidRPr="006129A3">
        <w:rPr>
          <w:rFonts w:ascii="GHEA Grapalat" w:hAnsi="GHEA Grapalat"/>
          <w:sz w:val="24"/>
          <w:szCs w:val="24"/>
          <w:shd w:val="clear" w:color="auto" w:fill="FFFFFF"/>
          <w:lang w:val="hy-AM"/>
        </w:rPr>
        <w:t>ա</w:t>
      </w:r>
      <w:r w:rsidRPr="006129A3">
        <w:rPr>
          <w:rFonts w:ascii="GHEA Grapalat" w:hAnsi="GHEA Grapalat"/>
          <w:sz w:val="24"/>
          <w:szCs w:val="24"/>
          <w:shd w:val="clear" w:color="auto" w:fill="FFFFFF"/>
          <w:lang w:val="hy-AM"/>
        </w:rPr>
        <w:t>ցակարգի դեպքում վարույթի նյութերը ներկայացնել սահմանված ժամկետում։</w:t>
      </w:r>
    </w:p>
    <w:p w14:paraId="0847A6DE" w14:textId="29912EB3" w:rsidR="00B558BC" w:rsidRPr="006129A3" w:rsidRDefault="00B558BC" w:rsidP="004B55B7">
      <w:pPr>
        <w:pStyle w:val="ListParagraph"/>
        <w:numPr>
          <w:ilvl w:val="0"/>
          <w:numId w:val="11"/>
        </w:numPr>
        <w:spacing w:before="240" w:line="360" w:lineRule="auto"/>
        <w:jc w:val="both"/>
        <w:rPr>
          <w:rFonts w:ascii="GHEA Grapalat" w:hAnsi="GHEA Grapalat"/>
          <w:sz w:val="24"/>
          <w:szCs w:val="24"/>
          <w:shd w:val="clear" w:color="auto" w:fill="FFFFFF"/>
          <w:lang w:val="hy-AM"/>
        </w:rPr>
      </w:pPr>
      <w:r w:rsidRPr="006129A3">
        <w:rPr>
          <w:rFonts w:ascii="GHEA Grapalat" w:hAnsi="GHEA Grapalat"/>
          <w:sz w:val="24"/>
          <w:szCs w:val="24"/>
          <w:shd w:val="clear" w:color="auto" w:fill="FFFFFF"/>
          <w:lang w:val="hy-AM"/>
        </w:rPr>
        <w:lastRenderedPageBreak/>
        <w:t xml:space="preserve">Հատկապես ուշադրության դարձնել վարչական վերադասության կարգով ներկայացված բողոքների քննարկման ժամկետներին, </w:t>
      </w:r>
      <w:r w:rsidR="006129A3" w:rsidRPr="006129A3">
        <w:rPr>
          <w:rFonts w:ascii="GHEA Grapalat" w:hAnsi="GHEA Grapalat"/>
          <w:sz w:val="24"/>
          <w:szCs w:val="24"/>
          <w:shd w:val="clear" w:color="auto" w:fill="FFFFFF"/>
          <w:lang w:val="hy-AM"/>
        </w:rPr>
        <w:t>ապահովելով վարչական ակտի վերանայման տնտեսավարողի իրավունքի պատշաճ և սահմանված ժամկետում իրացումանը</w:t>
      </w:r>
      <w:r w:rsidRPr="006129A3">
        <w:rPr>
          <w:rFonts w:ascii="GHEA Grapalat" w:hAnsi="GHEA Grapalat"/>
          <w:sz w:val="24"/>
          <w:szCs w:val="24"/>
          <w:shd w:val="clear" w:color="auto" w:fill="FFFFFF"/>
          <w:lang w:val="hy-AM"/>
        </w:rPr>
        <w:t xml:space="preserve">, </w:t>
      </w:r>
      <w:r w:rsidR="001E3A9C" w:rsidRPr="006129A3">
        <w:rPr>
          <w:rFonts w:ascii="GHEA Grapalat" w:hAnsi="GHEA Grapalat"/>
          <w:sz w:val="24"/>
          <w:szCs w:val="24"/>
          <w:shd w:val="clear" w:color="auto" w:fill="FFFFFF"/>
          <w:lang w:val="hy-AM"/>
        </w:rPr>
        <w:t>որի արդյունքում կ</w:t>
      </w:r>
      <w:r w:rsidR="003B0DF7" w:rsidRPr="006129A3">
        <w:rPr>
          <w:rFonts w:ascii="GHEA Grapalat" w:hAnsi="GHEA Grapalat"/>
          <w:sz w:val="24"/>
          <w:szCs w:val="24"/>
          <w:shd w:val="clear" w:color="auto" w:fill="FFFFFF"/>
          <w:lang w:val="hy-AM"/>
        </w:rPr>
        <w:t>կրճատվի</w:t>
      </w:r>
      <w:r w:rsidR="001E3A9C" w:rsidRPr="006129A3">
        <w:rPr>
          <w:rFonts w:ascii="GHEA Grapalat" w:hAnsi="GHEA Grapalat"/>
          <w:sz w:val="24"/>
          <w:szCs w:val="24"/>
          <w:shd w:val="clear" w:color="auto" w:fill="FFFFFF"/>
          <w:lang w:val="hy-AM"/>
        </w:rPr>
        <w:t xml:space="preserve"> դատական վարույթների մասով Տեսչական մարմնի աշխատանքների կազմակերպման ծանրաբեռնվածությունը։</w:t>
      </w:r>
      <w:r w:rsidR="008D5C4F" w:rsidRPr="006129A3">
        <w:rPr>
          <w:rFonts w:ascii="GHEA Grapalat" w:hAnsi="GHEA Grapalat"/>
          <w:sz w:val="24"/>
          <w:szCs w:val="24"/>
          <w:shd w:val="clear" w:color="auto" w:fill="FFFFFF"/>
          <w:lang w:val="hy-AM"/>
        </w:rPr>
        <w:t xml:space="preserve"> Միաժամանակ, անհրաժեշտ է լիարժեք կիրառել բողոքարկման հանձնաժողովի ինստիտուտը՝ վերադասության կարգով ներկայացված բողոքները քննել կոլեգիալ, պարտադիր աշխատանքներին ներգրավել մասնագիտական վարչությանը։</w:t>
      </w:r>
    </w:p>
    <w:p w14:paraId="754E9943" w14:textId="75165BF9" w:rsidR="007B6FBD" w:rsidRDefault="00AC657F" w:rsidP="003F3C07">
      <w:pPr>
        <w:pStyle w:val="ListParagraph"/>
        <w:numPr>
          <w:ilvl w:val="0"/>
          <w:numId w:val="11"/>
        </w:numPr>
        <w:spacing w:before="240" w:line="360" w:lineRule="auto"/>
        <w:jc w:val="both"/>
        <w:rPr>
          <w:rFonts w:ascii="GHEA Grapalat" w:hAnsi="GHEA Grapalat"/>
          <w:sz w:val="24"/>
          <w:szCs w:val="24"/>
          <w:shd w:val="clear" w:color="auto" w:fill="FFFFFF"/>
          <w:lang w:val="hy-AM"/>
        </w:rPr>
      </w:pPr>
      <w:r w:rsidRPr="00665A22">
        <w:rPr>
          <w:rFonts w:ascii="GHEA Grapalat" w:hAnsi="GHEA Grapalat"/>
          <w:sz w:val="24"/>
          <w:szCs w:val="24"/>
          <w:shd w:val="clear" w:color="auto" w:fill="FFFFFF"/>
          <w:lang w:val="hy-AM"/>
        </w:rPr>
        <w:t>Հանձնարարել մասնագիտական և իրավաբանական վարչություններին վարչական իրավախախտման արձանագրություն կազմող մասնագետների համար կազմակերպել համապատասխան դասընթացներ։</w:t>
      </w:r>
    </w:p>
    <w:p w14:paraId="75D35039" w14:textId="61B215F4" w:rsidR="005B2FBF" w:rsidRDefault="005B2FBF" w:rsidP="003F3C07">
      <w:pPr>
        <w:pStyle w:val="ListParagraph"/>
        <w:numPr>
          <w:ilvl w:val="0"/>
          <w:numId w:val="11"/>
        </w:numPr>
        <w:spacing w:before="240" w:line="360" w:lineRule="auto"/>
        <w:jc w:val="both"/>
        <w:rPr>
          <w:rFonts w:ascii="GHEA Grapalat" w:hAnsi="GHEA Grapalat"/>
          <w:sz w:val="24"/>
          <w:szCs w:val="24"/>
          <w:shd w:val="clear" w:color="auto" w:fill="FFFFFF"/>
          <w:lang w:val="hy-AM"/>
        </w:rPr>
      </w:pPr>
      <w:r>
        <w:rPr>
          <w:rFonts w:ascii="GHEA Grapalat" w:hAnsi="GHEA Grapalat"/>
          <w:sz w:val="24"/>
          <w:szCs w:val="24"/>
          <w:shd w:val="clear" w:color="auto" w:fill="FFFFFF"/>
          <w:lang w:val="hy-AM"/>
        </w:rPr>
        <w:t>Նախաձեռնել անհրաժեշտ օրենսդրական նախագծերի մշակման աշխատանքներ։</w:t>
      </w:r>
    </w:p>
    <w:p w14:paraId="55F47727" w14:textId="77777777" w:rsidR="009F43C8" w:rsidRPr="009F43C8" w:rsidRDefault="009F43C8" w:rsidP="009F43C8">
      <w:pPr>
        <w:spacing w:before="240" w:line="360" w:lineRule="auto"/>
        <w:jc w:val="both"/>
        <w:rPr>
          <w:rFonts w:ascii="GHEA Grapalat" w:hAnsi="GHEA Grapalat"/>
          <w:sz w:val="24"/>
          <w:szCs w:val="24"/>
          <w:shd w:val="clear" w:color="auto" w:fill="FFFFFF"/>
          <w:lang w:val="hy-AM"/>
        </w:rPr>
      </w:pPr>
    </w:p>
    <w:p w14:paraId="71E47765" w14:textId="6115F028" w:rsidR="008F6819" w:rsidRPr="00665A22" w:rsidRDefault="004704A2" w:rsidP="00EB5DF6">
      <w:pPr>
        <w:pStyle w:val="NormalWeb"/>
        <w:numPr>
          <w:ilvl w:val="0"/>
          <w:numId w:val="4"/>
        </w:numPr>
        <w:shd w:val="clear" w:color="auto" w:fill="FFFFFF"/>
        <w:tabs>
          <w:tab w:val="left" w:pos="709"/>
        </w:tabs>
        <w:spacing w:before="240" w:beforeAutospacing="0" w:after="160" w:afterAutospacing="0" w:line="360" w:lineRule="auto"/>
        <w:jc w:val="both"/>
        <w:rPr>
          <w:rFonts w:ascii="GHEA Grapalat" w:hAnsi="GHEA Grapalat"/>
          <w:i/>
          <w:color w:val="000000" w:themeColor="text1"/>
          <w:u w:val="single"/>
          <w:shd w:val="clear" w:color="auto" w:fill="FFFFFF"/>
          <w:lang w:val="hy-AM"/>
        </w:rPr>
      </w:pPr>
      <w:r w:rsidRPr="00665A22">
        <w:rPr>
          <w:rFonts w:ascii="GHEA Grapalat" w:hAnsi="GHEA Grapalat"/>
          <w:b/>
          <w:bCs/>
          <w:i/>
          <w:iCs/>
          <w:color w:val="000000" w:themeColor="text1"/>
          <w:u w:val="single"/>
          <w:shd w:val="clear" w:color="auto" w:fill="FFFFFF"/>
          <w:lang w:val="hy-AM"/>
        </w:rPr>
        <w:t>Միջոցառում՝ ներքին հսկողություն Տեսչական մարմնի կողմից իրականացվող վերահսկողական աշխատանքների նկատմամբ (ստուգումներ, վարչական վարույթներ)</w:t>
      </w:r>
      <w:r w:rsidRPr="00665A22">
        <w:rPr>
          <w:rFonts w:ascii="Cambria Math" w:hAnsi="Cambria Math" w:cs="Cambria Math"/>
          <w:b/>
          <w:bCs/>
          <w:i/>
          <w:iCs/>
          <w:color w:val="000000" w:themeColor="text1"/>
          <w:u w:val="single"/>
          <w:shd w:val="clear" w:color="auto" w:fill="FFFFFF"/>
          <w:lang w:val="hy-AM"/>
        </w:rPr>
        <w:t>․</w:t>
      </w:r>
      <w:r w:rsidRPr="00665A22">
        <w:rPr>
          <w:rFonts w:ascii="GHEA Grapalat" w:hAnsi="GHEA Grapalat"/>
          <w:b/>
          <w:bCs/>
          <w:i/>
          <w:iCs/>
          <w:color w:val="000000" w:themeColor="text1"/>
          <w:u w:val="single"/>
          <w:shd w:val="clear" w:color="auto" w:fill="FFFFFF"/>
          <w:lang w:val="hy-AM"/>
        </w:rPr>
        <w:t xml:space="preserve">  </w:t>
      </w:r>
    </w:p>
    <w:p w14:paraId="526DEB9F" w14:textId="0DFD8452" w:rsidR="005F0AB5" w:rsidRPr="00665A22" w:rsidRDefault="005F0AB5" w:rsidP="008F6819">
      <w:pPr>
        <w:spacing w:before="240" w:line="360" w:lineRule="auto"/>
        <w:ind w:right="26"/>
        <w:contextualSpacing/>
        <w:jc w:val="both"/>
        <w:rPr>
          <w:rFonts w:ascii="GHEA Grapalat" w:hAnsi="GHEA Grapalat" w:cs="Arial"/>
          <w:b/>
          <w:color w:val="000000" w:themeColor="text1"/>
          <w:sz w:val="24"/>
          <w:szCs w:val="24"/>
          <w:u w:val="single"/>
          <w:lang w:val="hy-AM"/>
        </w:rPr>
      </w:pPr>
      <w:r w:rsidRPr="00665A22">
        <w:rPr>
          <w:rFonts w:ascii="GHEA Grapalat" w:hAnsi="GHEA Grapalat" w:cs="Arial"/>
          <w:b/>
          <w:i/>
          <w:color w:val="000000" w:themeColor="text1"/>
          <w:sz w:val="24"/>
          <w:szCs w:val="24"/>
          <w:u w:val="single"/>
          <w:lang w:val="hy-AM"/>
        </w:rPr>
        <w:t>4</w:t>
      </w:r>
      <w:r w:rsidRPr="00665A22">
        <w:rPr>
          <w:rFonts w:ascii="Cambria Math" w:hAnsi="Cambria Math" w:cs="Cambria Math"/>
          <w:b/>
          <w:i/>
          <w:color w:val="000000" w:themeColor="text1"/>
          <w:sz w:val="24"/>
          <w:szCs w:val="24"/>
          <w:u w:val="single"/>
          <w:lang w:val="hy-AM"/>
        </w:rPr>
        <w:t>․</w:t>
      </w:r>
      <w:r w:rsidR="00CE4377" w:rsidRPr="00665A22">
        <w:rPr>
          <w:rFonts w:ascii="GHEA Grapalat" w:hAnsi="GHEA Grapalat" w:cs="Arial"/>
          <w:b/>
          <w:i/>
          <w:color w:val="000000" w:themeColor="text1"/>
          <w:sz w:val="24"/>
          <w:szCs w:val="24"/>
          <w:u w:val="single"/>
          <w:lang w:val="hy-AM"/>
        </w:rPr>
        <w:t>1</w:t>
      </w:r>
      <w:r w:rsidR="00F029EE" w:rsidRPr="00665A22">
        <w:rPr>
          <w:rFonts w:ascii="GHEA Grapalat" w:hAnsi="GHEA Grapalat" w:cs="Arial"/>
          <w:b/>
          <w:i/>
          <w:color w:val="000000" w:themeColor="text1"/>
          <w:sz w:val="24"/>
          <w:szCs w:val="24"/>
          <w:u w:val="single"/>
          <w:lang w:val="hy-AM"/>
        </w:rPr>
        <w:t xml:space="preserve"> </w:t>
      </w:r>
      <w:r w:rsidRPr="00665A22">
        <w:rPr>
          <w:rFonts w:ascii="GHEA Grapalat" w:hAnsi="GHEA Grapalat" w:cs="Arial"/>
          <w:b/>
          <w:i/>
          <w:color w:val="000000" w:themeColor="text1"/>
          <w:sz w:val="24"/>
          <w:szCs w:val="24"/>
          <w:u w:val="single"/>
          <w:lang w:val="hy-AM"/>
        </w:rPr>
        <w:t>Ուսումնասիրության արդյունք</w:t>
      </w:r>
      <w:r w:rsidRPr="00665A22">
        <w:rPr>
          <w:rFonts w:ascii="GHEA Grapalat" w:hAnsi="GHEA Grapalat" w:cs="Arial"/>
          <w:b/>
          <w:color w:val="000000" w:themeColor="text1"/>
          <w:sz w:val="24"/>
          <w:szCs w:val="24"/>
          <w:u w:val="single"/>
          <w:lang w:val="hy-AM"/>
        </w:rPr>
        <w:t xml:space="preserve">. </w:t>
      </w:r>
    </w:p>
    <w:p w14:paraId="1BFCEC9D" w14:textId="69C62669" w:rsidR="005F0AB5" w:rsidRPr="00665A22" w:rsidRDefault="005F0AB5" w:rsidP="008721B9">
      <w:pPr>
        <w:spacing w:before="240" w:line="360" w:lineRule="auto"/>
        <w:ind w:firstLine="720"/>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202</w:t>
      </w:r>
      <w:r w:rsidR="00EF1D41" w:rsidRPr="00665A22">
        <w:rPr>
          <w:rFonts w:ascii="GHEA Grapalat" w:hAnsi="GHEA Grapalat" w:cs="Arial"/>
          <w:color w:val="000000" w:themeColor="text1"/>
          <w:sz w:val="24"/>
          <w:szCs w:val="24"/>
          <w:lang w:val="hy-AM"/>
        </w:rPr>
        <w:t>3</w:t>
      </w:r>
      <w:r w:rsidRPr="00665A22">
        <w:rPr>
          <w:rFonts w:ascii="GHEA Grapalat" w:hAnsi="GHEA Grapalat" w:cs="Arial"/>
          <w:color w:val="000000" w:themeColor="text1"/>
          <w:sz w:val="24"/>
          <w:szCs w:val="24"/>
          <w:lang w:val="hy-AM"/>
        </w:rPr>
        <w:t xml:space="preserve"> թվականի </w:t>
      </w:r>
      <w:r w:rsidR="00A21398" w:rsidRPr="00665A22">
        <w:rPr>
          <w:rFonts w:ascii="GHEA Grapalat" w:hAnsi="GHEA Grapalat" w:cs="Arial"/>
          <w:color w:val="000000" w:themeColor="text1"/>
          <w:sz w:val="24"/>
          <w:szCs w:val="24"/>
          <w:lang w:val="hy-AM"/>
        </w:rPr>
        <w:t>3</w:t>
      </w:r>
      <w:r w:rsidR="00A33DF3" w:rsidRPr="00665A22">
        <w:rPr>
          <w:rFonts w:ascii="GHEA Grapalat" w:hAnsi="GHEA Grapalat" w:cs="Arial"/>
          <w:color w:val="000000" w:themeColor="text1"/>
          <w:sz w:val="24"/>
          <w:szCs w:val="24"/>
          <w:lang w:val="hy-AM"/>
        </w:rPr>
        <w:t>-րդ</w:t>
      </w:r>
      <w:r w:rsidRPr="00665A22">
        <w:rPr>
          <w:rFonts w:ascii="GHEA Grapalat" w:hAnsi="GHEA Grapalat" w:cs="Arial"/>
          <w:color w:val="000000" w:themeColor="text1"/>
          <w:sz w:val="24"/>
          <w:szCs w:val="24"/>
          <w:lang w:val="hy-AM"/>
        </w:rPr>
        <w:t xml:space="preserve"> եռամսյակի ստուգումների վերլուծության արդյունքում պարզ է դառնում, որ ծրագրով նախատեսված </w:t>
      </w:r>
      <w:r w:rsidR="008721B9" w:rsidRPr="00665A22">
        <w:rPr>
          <w:rFonts w:ascii="GHEA Grapalat" w:hAnsi="GHEA Grapalat" w:cs="Arial"/>
          <w:color w:val="000000" w:themeColor="text1"/>
          <w:sz w:val="24"/>
          <w:szCs w:val="24"/>
          <w:lang w:val="hy-AM"/>
        </w:rPr>
        <w:t>2</w:t>
      </w:r>
      <w:r w:rsidR="00A21398" w:rsidRPr="00665A22">
        <w:rPr>
          <w:rFonts w:ascii="GHEA Grapalat" w:hAnsi="GHEA Grapalat" w:cs="Arial"/>
          <w:color w:val="000000" w:themeColor="text1"/>
          <w:sz w:val="24"/>
          <w:szCs w:val="24"/>
          <w:lang w:val="hy-AM"/>
        </w:rPr>
        <w:t>05</w:t>
      </w:r>
      <w:r w:rsidR="008721B9" w:rsidRPr="00665A22">
        <w:rPr>
          <w:rFonts w:ascii="GHEA Grapalat" w:hAnsi="GHEA Grapalat" w:cs="Arial"/>
          <w:color w:val="000000" w:themeColor="text1"/>
          <w:sz w:val="24"/>
          <w:szCs w:val="24"/>
          <w:lang w:val="hy-AM"/>
        </w:rPr>
        <w:t xml:space="preserve"> </w:t>
      </w:r>
      <w:r w:rsidRPr="00665A22">
        <w:rPr>
          <w:rFonts w:ascii="GHEA Grapalat" w:hAnsi="GHEA Grapalat" w:cs="Arial"/>
          <w:color w:val="000000" w:themeColor="text1"/>
          <w:sz w:val="24"/>
          <w:szCs w:val="24"/>
          <w:lang w:val="hy-AM"/>
        </w:rPr>
        <w:t>ստուգմներից</w:t>
      </w:r>
      <w:r w:rsidR="00B32966" w:rsidRPr="00665A22">
        <w:rPr>
          <w:rFonts w:ascii="GHEA Grapalat" w:hAnsi="GHEA Grapalat" w:cs="Arial"/>
          <w:color w:val="000000" w:themeColor="text1"/>
          <w:sz w:val="24"/>
          <w:szCs w:val="24"/>
          <w:lang w:val="hy-AM"/>
        </w:rPr>
        <w:t xml:space="preserve"> </w:t>
      </w:r>
      <w:r w:rsidRPr="00665A22">
        <w:rPr>
          <w:rFonts w:ascii="GHEA Grapalat" w:hAnsi="GHEA Grapalat" w:cs="Arial"/>
          <w:color w:val="000000" w:themeColor="text1"/>
          <w:sz w:val="24"/>
          <w:szCs w:val="24"/>
          <w:lang w:val="hy-AM"/>
        </w:rPr>
        <w:t xml:space="preserve">իրականացվել </w:t>
      </w:r>
      <w:r w:rsidR="00B32966" w:rsidRPr="00665A22">
        <w:rPr>
          <w:rFonts w:ascii="GHEA Grapalat" w:hAnsi="GHEA Grapalat" w:cs="Arial"/>
          <w:color w:val="000000" w:themeColor="text1"/>
          <w:sz w:val="24"/>
          <w:szCs w:val="24"/>
          <w:lang w:val="hy-AM"/>
        </w:rPr>
        <w:t xml:space="preserve">են </w:t>
      </w:r>
      <w:r w:rsidR="00A21398" w:rsidRPr="00665A22">
        <w:rPr>
          <w:rFonts w:ascii="GHEA Grapalat" w:hAnsi="GHEA Grapalat" w:cs="Arial"/>
          <w:color w:val="000000" w:themeColor="text1"/>
          <w:sz w:val="24"/>
          <w:szCs w:val="24"/>
          <w:lang w:val="hy-AM"/>
        </w:rPr>
        <w:lastRenderedPageBreak/>
        <w:t>108</w:t>
      </w:r>
      <w:r w:rsidRPr="00665A22">
        <w:rPr>
          <w:rFonts w:ascii="GHEA Grapalat" w:hAnsi="GHEA Grapalat" w:cs="Arial"/>
          <w:color w:val="000000" w:themeColor="text1"/>
          <w:sz w:val="24"/>
          <w:szCs w:val="24"/>
          <w:lang w:val="hy-AM"/>
        </w:rPr>
        <w:t xml:space="preserve">-ը՝ </w:t>
      </w:r>
      <w:r w:rsidR="008721B9" w:rsidRPr="00665A22">
        <w:rPr>
          <w:rFonts w:ascii="GHEA Grapalat" w:hAnsi="GHEA Grapalat" w:cs="Arial"/>
          <w:color w:val="000000" w:themeColor="text1"/>
          <w:sz w:val="24"/>
          <w:szCs w:val="24"/>
          <w:lang w:val="hy-AM"/>
        </w:rPr>
        <w:t>5</w:t>
      </w:r>
      <w:r w:rsidR="00A21398" w:rsidRPr="00665A22">
        <w:rPr>
          <w:rFonts w:ascii="GHEA Grapalat" w:hAnsi="GHEA Grapalat" w:cs="Arial"/>
          <w:color w:val="000000" w:themeColor="text1"/>
          <w:sz w:val="24"/>
          <w:szCs w:val="24"/>
          <w:lang w:val="hy-AM"/>
        </w:rPr>
        <w:t>2,9</w:t>
      </w:r>
      <w:r w:rsidR="008721B9" w:rsidRPr="00665A22">
        <w:rPr>
          <w:rFonts w:ascii="GHEA Grapalat" w:hAnsi="GHEA Grapalat" w:cs="Arial"/>
          <w:color w:val="000000" w:themeColor="text1"/>
          <w:sz w:val="24"/>
          <w:szCs w:val="24"/>
          <w:lang w:val="hy-AM"/>
        </w:rPr>
        <w:t xml:space="preserve"> %</w:t>
      </w:r>
      <w:r w:rsidRPr="00665A22">
        <w:rPr>
          <w:rFonts w:ascii="GHEA Grapalat" w:hAnsi="GHEA Grapalat" w:cs="Arial"/>
          <w:color w:val="000000" w:themeColor="text1"/>
          <w:sz w:val="24"/>
          <w:szCs w:val="24"/>
          <w:lang w:val="hy-AM"/>
        </w:rPr>
        <w:t>-ը։ Նախորդ եռամսյակ</w:t>
      </w:r>
      <w:r w:rsidR="004335B0" w:rsidRPr="00665A22">
        <w:rPr>
          <w:rFonts w:ascii="GHEA Grapalat" w:hAnsi="GHEA Grapalat" w:cs="Arial"/>
          <w:color w:val="000000" w:themeColor="text1"/>
          <w:sz w:val="24"/>
          <w:szCs w:val="24"/>
          <w:lang w:val="hy-AM"/>
        </w:rPr>
        <w:t>ում</w:t>
      </w:r>
      <w:r w:rsidRPr="00665A22">
        <w:rPr>
          <w:rFonts w:ascii="GHEA Grapalat" w:hAnsi="GHEA Grapalat" w:cs="Arial"/>
          <w:color w:val="000000" w:themeColor="text1"/>
          <w:sz w:val="24"/>
          <w:szCs w:val="24"/>
          <w:lang w:val="hy-AM"/>
        </w:rPr>
        <w:t xml:space="preserve"> իրականացված ստուգումների ցուցանիշ</w:t>
      </w:r>
      <w:r w:rsidR="004335B0" w:rsidRPr="00665A22">
        <w:rPr>
          <w:rFonts w:ascii="GHEA Grapalat" w:hAnsi="GHEA Grapalat" w:cs="Arial"/>
          <w:color w:val="000000" w:themeColor="text1"/>
          <w:sz w:val="24"/>
          <w:szCs w:val="24"/>
          <w:lang w:val="hy-AM"/>
        </w:rPr>
        <w:t xml:space="preserve">ը կազմել է </w:t>
      </w:r>
      <w:r w:rsidR="00A21398" w:rsidRPr="00665A22">
        <w:rPr>
          <w:rFonts w:ascii="GHEA Grapalat" w:hAnsi="GHEA Grapalat" w:cs="Arial"/>
          <w:color w:val="000000" w:themeColor="text1"/>
          <w:sz w:val="24"/>
          <w:szCs w:val="24"/>
          <w:lang w:val="hy-AM"/>
        </w:rPr>
        <w:t xml:space="preserve">50 </w:t>
      </w:r>
      <w:r w:rsidR="004335B0" w:rsidRPr="00665A22">
        <w:rPr>
          <w:rFonts w:ascii="GHEA Grapalat" w:hAnsi="GHEA Grapalat" w:cs="Arial"/>
          <w:color w:val="000000" w:themeColor="text1"/>
          <w:sz w:val="24"/>
          <w:szCs w:val="24"/>
          <w:lang w:val="hy-AM"/>
        </w:rPr>
        <w:t>%</w:t>
      </w:r>
      <w:r w:rsidR="00A21398" w:rsidRPr="00665A22">
        <w:rPr>
          <w:rFonts w:ascii="GHEA Grapalat" w:hAnsi="GHEA Grapalat" w:cs="Arial"/>
          <w:color w:val="000000" w:themeColor="text1"/>
          <w:sz w:val="24"/>
          <w:szCs w:val="24"/>
          <w:lang w:val="hy-AM"/>
        </w:rPr>
        <w:t>-ը</w:t>
      </w:r>
      <w:r w:rsidR="00E20B8C" w:rsidRPr="00665A22">
        <w:rPr>
          <w:rFonts w:ascii="GHEA Grapalat" w:hAnsi="GHEA Grapalat" w:cs="Arial"/>
          <w:color w:val="000000" w:themeColor="text1"/>
          <w:sz w:val="24"/>
          <w:szCs w:val="24"/>
          <w:lang w:val="hy-AM"/>
        </w:rPr>
        <w:t>։</w:t>
      </w:r>
      <w:r w:rsidR="00FC2A2F" w:rsidRPr="00665A22">
        <w:rPr>
          <w:rFonts w:ascii="GHEA Grapalat" w:hAnsi="GHEA Grapalat" w:cs="Arial"/>
          <w:color w:val="000000" w:themeColor="text1"/>
          <w:sz w:val="24"/>
          <w:szCs w:val="24"/>
          <w:lang w:val="hy-AM"/>
        </w:rPr>
        <w:t xml:space="preserve"> Նախորդ եռամսյակի համեմատ հաշվետու եռամսյակ</w:t>
      </w:r>
      <w:r w:rsidR="008721B9" w:rsidRPr="00665A22">
        <w:rPr>
          <w:rFonts w:ascii="GHEA Grapalat" w:hAnsi="GHEA Grapalat" w:cs="Arial"/>
          <w:color w:val="000000" w:themeColor="text1"/>
          <w:sz w:val="24"/>
          <w:szCs w:val="24"/>
          <w:lang w:val="hy-AM"/>
        </w:rPr>
        <w:t>ում</w:t>
      </w:r>
      <w:r w:rsidR="00FC2A2F" w:rsidRPr="00665A22">
        <w:rPr>
          <w:rFonts w:ascii="GHEA Grapalat" w:hAnsi="GHEA Grapalat" w:cs="Arial"/>
          <w:color w:val="000000" w:themeColor="text1"/>
          <w:sz w:val="24"/>
          <w:szCs w:val="24"/>
          <w:lang w:val="hy-AM"/>
        </w:rPr>
        <w:t xml:space="preserve"> </w:t>
      </w:r>
      <w:r w:rsidR="00A21398" w:rsidRPr="00665A22">
        <w:rPr>
          <w:rFonts w:ascii="GHEA Grapalat" w:hAnsi="GHEA Grapalat" w:cs="Arial"/>
          <w:color w:val="000000" w:themeColor="text1"/>
          <w:sz w:val="24"/>
          <w:szCs w:val="24"/>
          <w:lang w:val="hy-AM"/>
        </w:rPr>
        <w:t>նվազե</w:t>
      </w:r>
      <w:r w:rsidR="008721B9" w:rsidRPr="00665A22">
        <w:rPr>
          <w:rFonts w:ascii="GHEA Grapalat" w:hAnsi="GHEA Grapalat" w:cs="Arial"/>
          <w:color w:val="000000" w:themeColor="text1"/>
          <w:sz w:val="24"/>
          <w:szCs w:val="24"/>
          <w:lang w:val="hy-AM"/>
        </w:rPr>
        <w:t xml:space="preserve">լ է </w:t>
      </w:r>
      <w:r w:rsidR="00FC2A2F" w:rsidRPr="00665A22">
        <w:rPr>
          <w:rFonts w:ascii="GHEA Grapalat" w:hAnsi="GHEA Grapalat" w:cs="Arial"/>
          <w:color w:val="000000" w:themeColor="text1"/>
          <w:sz w:val="24"/>
          <w:szCs w:val="24"/>
          <w:lang w:val="hy-AM"/>
        </w:rPr>
        <w:t xml:space="preserve">նախատեսված ստուգումների քանակը՝ </w:t>
      </w:r>
      <w:r w:rsidR="00A21398" w:rsidRPr="00665A22">
        <w:rPr>
          <w:rFonts w:ascii="GHEA Grapalat" w:hAnsi="GHEA Grapalat" w:cs="Arial"/>
          <w:color w:val="000000" w:themeColor="text1"/>
          <w:sz w:val="24"/>
          <w:szCs w:val="24"/>
          <w:lang w:val="hy-AM"/>
        </w:rPr>
        <w:t>27</w:t>
      </w:r>
      <w:r w:rsidR="00FC2A2F" w:rsidRPr="00665A22">
        <w:rPr>
          <w:rFonts w:ascii="GHEA Grapalat" w:hAnsi="GHEA Grapalat" w:cs="Arial"/>
          <w:color w:val="000000" w:themeColor="text1"/>
          <w:sz w:val="24"/>
          <w:szCs w:val="24"/>
          <w:lang w:val="hy-AM"/>
        </w:rPr>
        <w:t>-ով, սակայն իրականաց</w:t>
      </w:r>
      <w:r w:rsidR="008721B9" w:rsidRPr="00665A22">
        <w:rPr>
          <w:rFonts w:ascii="GHEA Grapalat" w:hAnsi="GHEA Grapalat" w:cs="Arial"/>
          <w:color w:val="000000" w:themeColor="text1"/>
          <w:sz w:val="24"/>
          <w:szCs w:val="24"/>
          <w:lang w:val="hy-AM"/>
        </w:rPr>
        <w:t xml:space="preserve">վել է գրեթե նույն քանակի ստուգում՝ </w:t>
      </w:r>
      <w:r w:rsidR="00A21398" w:rsidRPr="00665A22">
        <w:rPr>
          <w:rFonts w:ascii="GHEA Grapalat" w:hAnsi="GHEA Grapalat" w:cs="Arial"/>
          <w:color w:val="000000" w:themeColor="text1"/>
          <w:sz w:val="24"/>
          <w:szCs w:val="24"/>
          <w:lang w:val="hy-AM"/>
        </w:rPr>
        <w:t>2</w:t>
      </w:r>
      <w:r w:rsidR="008721B9" w:rsidRPr="00665A22">
        <w:rPr>
          <w:rFonts w:ascii="GHEA Grapalat" w:hAnsi="GHEA Grapalat" w:cs="Arial"/>
          <w:color w:val="000000" w:themeColor="text1"/>
          <w:sz w:val="24"/>
          <w:szCs w:val="24"/>
          <w:lang w:val="hy-AM"/>
        </w:rPr>
        <w:t>-</w:t>
      </w:r>
      <w:r w:rsidR="00A21398" w:rsidRPr="00665A22">
        <w:rPr>
          <w:rFonts w:ascii="GHEA Grapalat" w:hAnsi="GHEA Grapalat" w:cs="Arial"/>
          <w:color w:val="000000" w:themeColor="text1"/>
          <w:sz w:val="24"/>
          <w:szCs w:val="24"/>
          <w:lang w:val="hy-AM"/>
        </w:rPr>
        <w:t xml:space="preserve">րդ </w:t>
      </w:r>
      <w:r w:rsidR="008721B9" w:rsidRPr="00665A22">
        <w:rPr>
          <w:rFonts w:ascii="GHEA Grapalat" w:hAnsi="GHEA Grapalat" w:cs="Arial"/>
          <w:color w:val="000000" w:themeColor="text1"/>
          <w:sz w:val="24"/>
          <w:szCs w:val="24"/>
          <w:lang w:val="hy-AM"/>
        </w:rPr>
        <w:t>եռամսյակում 11</w:t>
      </w:r>
      <w:r w:rsidR="00A21398" w:rsidRPr="00665A22">
        <w:rPr>
          <w:rFonts w:ascii="GHEA Grapalat" w:hAnsi="GHEA Grapalat" w:cs="Arial"/>
          <w:color w:val="000000" w:themeColor="text1"/>
          <w:sz w:val="24"/>
          <w:szCs w:val="24"/>
          <w:lang w:val="hy-AM"/>
        </w:rPr>
        <w:t>6, 3</w:t>
      </w:r>
      <w:r w:rsidR="008721B9" w:rsidRPr="00665A22">
        <w:rPr>
          <w:rFonts w:ascii="GHEA Grapalat" w:hAnsi="GHEA Grapalat" w:cs="Arial"/>
          <w:color w:val="000000" w:themeColor="text1"/>
          <w:sz w:val="24"/>
          <w:szCs w:val="24"/>
          <w:lang w:val="hy-AM"/>
        </w:rPr>
        <w:t>-րդ</w:t>
      </w:r>
      <w:r w:rsidR="001E3A9C" w:rsidRPr="00665A22">
        <w:rPr>
          <w:rFonts w:ascii="GHEA Grapalat" w:hAnsi="GHEA Grapalat" w:cs="Arial"/>
          <w:color w:val="000000" w:themeColor="text1"/>
          <w:sz w:val="24"/>
          <w:szCs w:val="24"/>
          <w:lang w:val="hy-AM"/>
        </w:rPr>
        <w:t>-</w:t>
      </w:r>
      <w:r w:rsidR="008721B9" w:rsidRPr="00665A22">
        <w:rPr>
          <w:rFonts w:ascii="GHEA Grapalat" w:hAnsi="GHEA Grapalat" w:cs="Arial"/>
          <w:color w:val="000000" w:themeColor="text1"/>
          <w:sz w:val="24"/>
          <w:szCs w:val="24"/>
          <w:lang w:val="hy-AM"/>
        </w:rPr>
        <w:t>ում</w:t>
      </w:r>
      <w:r w:rsidR="001E3A9C" w:rsidRPr="00665A22">
        <w:rPr>
          <w:rFonts w:ascii="GHEA Grapalat" w:hAnsi="GHEA Grapalat" w:cs="Arial"/>
          <w:color w:val="000000" w:themeColor="text1"/>
          <w:sz w:val="24"/>
          <w:szCs w:val="24"/>
          <w:lang w:val="hy-AM"/>
        </w:rPr>
        <w:t>՝</w:t>
      </w:r>
      <w:r w:rsidR="00A21398" w:rsidRPr="00665A22">
        <w:rPr>
          <w:rFonts w:ascii="GHEA Grapalat" w:hAnsi="GHEA Grapalat" w:cs="Arial"/>
          <w:color w:val="000000" w:themeColor="text1"/>
          <w:sz w:val="24"/>
          <w:szCs w:val="24"/>
          <w:lang w:val="hy-AM"/>
        </w:rPr>
        <w:t xml:space="preserve"> 8</w:t>
      </w:r>
      <w:r w:rsidR="008721B9" w:rsidRPr="00665A22">
        <w:rPr>
          <w:rFonts w:ascii="GHEA Grapalat" w:hAnsi="GHEA Grapalat" w:cs="Arial"/>
          <w:color w:val="000000" w:themeColor="text1"/>
          <w:sz w:val="24"/>
          <w:szCs w:val="24"/>
          <w:lang w:val="hy-AM"/>
        </w:rPr>
        <w:t>-ով պակաս՝ 1</w:t>
      </w:r>
      <w:r w:rsidR="00A21398" w:rsidRPr="00665A22">
        <w:rPr>
          <w:rFonts w:ascii="GHEA Grapalat" w:hAnsi="GHEA Grapalat" w:cs="Arial"/>
          <w:color w:val="000000" w:themeColor="text1"/>
          <w:sz w:val="24"/>
          <w:szCs w:val="24"/>
          <w:lang w:val="hy-AM"/>
        </w:rPr>
        <w:t>08</w:t>
      </w:r>
      <w:r w:rsidR="008721B9" w:rsidRPr="00665A22">
        <w:rPr>
          <w:rFonts w:ascii="GHEA Grapalat" w:hAnsi="GHEA Grapalat" w:cs="Arial"/>
          <w:color w:val="000000" w:themeColor="text1"/>
          <w:sz w:val="24"/>
          <w:szCs w:val="24"/>
          <w:lang w:val="hy-AM"/>
        </w:rPr>
        <w:t>։</w:t>
      </w:r>
    </w:p>
    <w:p w14:paraId="4A3DD361" w14:textId="77777777" w:rsidR="009F43C8" w:rsidRDefault="005F0AB5" w:rsidP="00AD0530">
      <w:pPr>
        <w:spacing w:before="240" w:line="360" w:lineRule="auto"/>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 xml:space="preserve"> </w:t>
      </w:r>
      <w:r w:rsidR="00200773" w:rsidRPr="00665A22">
        <w:rPr>
          <w:rFonts w:ascii="GHEA Grapalat" w:hAnsi="GHEA Grapalat" w:cs="Arial"/>
          <w:color w:val="000000" w:themeColor="text1"/>
          <w:sz w:val="24"/>
          <w:szCs w:val="24"/>
          <w:lang w:val="hy-AM"/>
        </w:rPr>
        <w:tab/>
      </w:r>
    </w:p>
    <w:p w14:paraId="2E4EA721" w14:textId="77777777" w:rsidR="009F43C8" w:rsidRDefault="009F43C8" w:rsidP="00AD0530">
      <w:pPr>
        <w:spacing w:before="240" w:line="360" w:lineRule="auto"/>
        <w:jc w:val="both"/>
        <w:rPr>
          <w:rFonts w:ascii="GHEA Grapalat" w:hAnsi="GHEA Grapalat" w:cs="Arial"/>
          <w:color w:val="000000" w:themeColor="text1"/>
          <w:sz w:val="24"/>
          <w:szCs w:val="24"/>
          <w:lang w:val="hy-AM"/>
        </w:rPr>
      </w:pPr>
    </w:p>
    <w:p w14:paraId="4404843D" w14:textId="77777777" w:rsidR="009F43C8" w:rsidRDefault="009F43C8" w:rsidP="00AD0530">
      <w:pPr>
        <w:spacing w:before="240" w:line="360" w:lineRule="auto"/>
        <w:jc w:val="both"/>
        <w:rPr>
          <w:rFonts w:ascii="GHEA Grapalat" w:hAnsi="GHEA Grapalat" w:cs="Arial"/>
          <w:color w:val="000000" w:themeColor="text1"/>
          <w:sz w:val="24"/>
          <w:szCs w:val="24"/>
          <w:lang w:val="hy-AM"/>
        </w:rPr>
      </w:pPr>
    </w:p>
    <w:p w14:paraId="1B0C645C" w14:textId="77777777" w:rsidR="009F43C8" w:rsidRDefault="009F43C8" w:rsidP="00AD0530">
      <w:pPr>
        <w:spacing w:before="240" w:line="360" w:lineRule="auto"/>
        <w:jc w:val="both"/>
        <w:rPr>
          <w:rFonts w:ascii="GHEA Grapalat" w:hAnsi="GHEA Grapalat" w:cs="Arial"/>
          <w:color w:val="000000" w:themeColor="text1"/>
          <w:sz w:val="24"/>
          <w:szCs w:val="24"/>
          <w:lang w:val="hy-AM"/>
        </w:rPr>
      </w:pPr>
    </w:p>
    <w:p w14:paraId="7CF81B4F" w14:textId="77777777" w:rsidR="009F43C8" w:rsidRDefault="009F43C8" w:rsidP="00AD0530">
      <w:pPr>
        <w:spacing w:before="240" w:line="360" w:lineRule="auto"/>
        <w:jc w:val="both"/>
        <w:rPr>
          <w:rFonts w:ascii="GHEA Grapalat" w:hAnsi="GHEA Grapalat" w:cs="Arial"/>
          <w:color w:val="000000" w:themeColor="text1"/>
          <w:sz w:val="24"/>
          <w:szCs w:val="24"/>
          <w:lang w:val="hy-AM"/>
        </w:rPr>
      </w:pPr>
    </w:p>
    <w:p w14:paraId="44E9868D" w14:textId="4D752336" w:rsidR="00AC657F" w:rsidRPr="00665A22" w:rsidRDefault="005F0AB5" w:rsidP="00AD0530">
      <w:pPr>
        <w:spacing w:before="240" w:line="360" w:lineRule="auto"/>
        <w:jc w:val="both"/>
        <w:rPr>
          <w:rFonts w:ascii="GHEA Grapalat" w:hAnsi="GHEA Grapalat" w:cs="Cambria Math"/>
          <w:color w:val="000000" w:themeColor="text1"/>
          <w:sz w:val="24"/>
          <w:szCs w:val="24"/>
          <w:lang w:val="hy-AM"/>
        </w:rPr>
      </w:pPr>
      <w:r w:rsidRPr="00665A22">
        <w:rPr>
          <w:rFonts w:ascii="GHEA Grapalat" w:hAnsi="GHEA Grapalat" w:cs="Arial"/>
          <w:color w:val="000000" w:themeColor="text1"/>
          <w:sz w:val="24"/>
          <w:szCs w:val="24"/>
          <w:lang w:val="hy-AM"/>
        </w:rPr>
        <w:t>202</w:t>
      </w:r>
      <w:r w:rsidR="00A33DF3" w:rsidRPr="00665A22">
        <w:rPr>
          <w:rFonts w:ascii="GHEA Grapalat" w:hAnsi="GHEA Grapalat" w:cs="Arial"/>
          <w:color w:val="000000" w:themeColor="text1"/>
          <w:sz w:val="24"/>
          <w:szCs w:val="24"/>
          <w:lang w:val="hy-AM"/>
        </w:rPr>
        <w:t>3</w:t>
      </w:r>
      <w:r w:rsidRPr="00665A22">
        <w:rPr>
          <w:rFonts w:ascii="GHEA Grapalat" w:hAnsi="GHEA Grapalat" w:cs="Arial"/>
          <w:color w:val="000000" w:themeColor="text1"/>
          <w:sz w:val="24"/>
          <w:szCs w:val="24"/>
          <w:lang w:val="hy-AM"/>
        </w:rPr>
        <w:t xml:space="preserve"> թվականի</w:t>
      </w:r>
      <w:r w:rsidR="006B76E2" w:rsidRPr="00665A22">
        <w:rPr>
          <w:rFonts w:ascii="GHEA Grapalat" w:hAnsi="GHEA Grapalat" w:cs="Arial"/>
          <w:color w:val="000000" w:themeColor="text1"/>
          <w:sz w:val="24"/>
          <w:szCs w:val="24"/>
          <w:lang w:val="hy-AM"/>
        </w:rPr>
        <w:t xml:space="preserve"> </w:t>
      </w:r>
      <w:r w:rsidR="00A33DF3" w:rsidRPr="00665A22">
        <w:rPr>
          <w:rFonts w:ascii="GHEA Grapalat" w:hAnsi="GHEA Grapalat" w:cs="Arial"/>
          <w:color w:val="000000" w:themeColor="text1"/>
          <w:sz w:val="24"/>
          <w:szCs w:val="24"/>
          <w:lang w:val="hy-AM"/>
        </w:rPr>
        <w:t>2</w:t>
      </w:r>
      <w:r w:rsidRPr="00665A22">
        <w:rPr>
          <w:rFonts w:ascii="GHEA Grapalat" w:hAnsi="GHEA Grapalat" w:cs="Arial"/>
          <w:color w:val="000000" w:themeColor="text1"/>
          <w:sz w:val="24"/>
          <w:szCs w:val="24"/>
          <w:lang w:val="hy-AM"/>
        </w:rPr>
        <w:t>-</w:t>
      </w:r>
      <w:r w:rsidR="00E20B8C" w:rsidRPr="00665A22">
        <w:rPr>
          <w:rFonts w:ascii="GHEA Grapalat" w:hAnsi="GHEA Grapalat" w:cs="Arial"/>
          <w:color w:val="000000" w:themeColor="text1"/>
          <w:sz w:val="24"/>
          <w:szCs w:val="24"/>
          <w:lang w:val="hy-AM"/>
        </w:rPr>
        <w:t>րդ</w:t>
      </w:r>
      <w:r w:rsidRPr="00665A22">
        <w:rPr>
          <w:rFonts w:ascii="GHEA Grapalat" w:hAnsi="GHEA Grapalat" w:cs="Arial"/>
          <w:color w:val="000000" w:themeColor="text1"/>
          <w:sz w:val="24"/>
          <w:szCs w:val="24"/>
          <w:lang w:val="hy-AM"/>
        </w:rPr>
        <w:t xml:space="preserve"> և </w:t>
      </w:r>
      <w:r w:rsidR="00EF1D41" w:rsidRPr="00665A22">
        <w:rPr>
          <w:rFonts w:ascii="GHEA Grapalat" w:hAnsi="GHEA Grapalat" w:cs="Arial"/>
          <w:color w:val="000000" w:themeColor="text1"/>
          <w:sz w:val="24"/>
          <w:szCs w:val="24"/>
          <w:lang w:val="hy-AM"/>
        </w:rPr>
        <w:t>2023</w:t>
      </w:r>
      <w:r w:rsidR="00EF1D41" w:rsidRPr="00665A22">
        <w:rPr>
          <w:rFonts w:ascii="GHEA Grapalat" w:hAnsi="GHEA Grapalat"/>
          <w:sz w:val="24"/>
          <w:szCs w:val="24"/>
          <w:lang w:val="hy-AM"/>
        </w:rPr>
        <w:t xml:space="preserve"> </w:t>
      </w:r>
      <w:r w:rsidR="00EF1D41" w:rsidRPr="00665A22">
        <w:rPr>
          <w:rFonts w:ascii="GHEA Grapalat" w:hAnsi="GHEA Grapalat" w:cs="Arial"/>
          <w:color w:val="000000" w:themeColor="text1"/>
          <w:sz w:val="24"/>
          <w:szCs w:val="24"/>
          <w:lang w:val="hy-AM"/>
        </w:rPr>
        <w:t xml:space="preserve">թվականի </w:t>
      </w:r>
      <w:r w:rsidR="0054768B" w:rsidRPr="00665A22">
        <w:rPr>
          <w:rFonts w:ascii="GHEA Grapalat" w:hAnsi="GHEA Grapalat" w:cs="Arial"/>
          <w:color w:val="000000" w:themeColor="text1"/>
          <w:sz w:val="24"/>
          <w:szCs w:val="24"/>
          <w:lang w:val="hy-AM"/>
        </w:rPr>
        <w:t>3</w:t>
      </w:r>
      <w:r w:rsidRPr="00665A22">
        <w:rPr>
          <w:rFonts w:ascii="GHEA Grapalat" w:hAnsi="GHEA Grapalat" w:cs="Arial"/>
          <w:color w:val="000000" w:themeColor="text1"/>
          <w:sz w:val="24"/>
          <w:szCs w:val="24"/>
          <w:lang w:val="hy-AM"/>
        </w:rPr>
        <w:t>-</w:t>
      </w:r>
      <w:r w:rsidR="0054768B" w:rsidRPr="00665A22">
        <w:rPr>
          <w:rFonts w:ascii="GHEA Grapalat" w:hAnsi="GHEA Grapalat" w:cs="Arial"/>
          <w:color w:val="000000" w:themeColor="text1"/>
          <w:sz w:val="24"/>
          <w:szCs w:val="24"/>
          <w:lang w:val="hy-AM"/>
        </w:rPr>
        <w:t>րդ</w:t>
      </w:r>
      <w:r w:rsidRPr="00665A22">
        <w:rPr>
          <w:rFonts w:ascii="GHEA Grapalat" w:hAnsi="GHEA Grapalat" w:cs="Arial"/>
          <w:color w:val="000000" w:themeColor="text1"/>
          <w:sz w:val="24"/>
          <w:szCs w:val="24"/>
          <w:lang w:val="hy-AM"/>
        </w:rPr>
        <w:t xml:space="preserve"> եռամսյակ</w:t>
      </w:r>
      <w:r w:rsidR="00A36A76" w:rsidRPr="00665A22">
        <w:rPr>
          <w:rFonts w:ascii="GHEA Grapalat" w:hAnsi="GHEA Grapalat" w:cs="Arial"/>
          <w:color w:val="000000" w:themeColor="text1"/>
          <w:sz w:val="24"/>
          <w:szCs w:val="24"/>
          <w:lang w:val="hy-AM"/>
        </w:rPr>
        <w:t>ներ</w:t>
      </w:r>
      <w:r w:rsidRPr="00665A22">
        <w:rPr>
          <w:rFonts w:ascii="GHEA Grapalat" w:hAnsi="GHEA Grapalat" w:cs="Arial"/>
          <w:color w:val="000000" w:themeColor="text1"/>
          <w:sz w:val="24"/>
          <w:szCs w:val="24"/>
          <w:lang w:val="hy-AM"/>
        </w:rPr>
        <w:t>ում իրականացված ստուգումների</w:t>
      </w:r>
      <w:r w:rsidR="00371D65" w:rsidRPr="00665A22">
        <w:rPr>
          <w:rFonts w:ascii="GHEA Grapalat" w:hAnsi="GHEA Grapalat" w:cs="Arial"/>
          <w:color w:val="000000" w:themeColor="text1"/>
          <w:sz w:val="24"/>
          <w:szCs w:val="24"/>
          <w:lang w:val="hy-AM"/>
        </w:rPr>
        <w:t xml:space="preserve"> </w:t>
      </w:r>
      <w:r w:rsidRPr="00665A22">
        <w:rPr>
          <w:rFonts w:ascii="GHEA Grapalat" w:hAnsi="GHEA Grapalat" w:cs="Arial"/>
          <w:color w:val="000000" w:themeColor="text1"/>
          <w:sz w:val="24"/>
          <w:szCs w:val="24"/>
          <w:lang w:val="hy-AM"/>
        </w:rPr>
        <w:t>համեմատական արդյունքը հետևյալն է</w:t>
      </w:r>
      <w:r w:rsidRPr="00665A22">
        <w:rPr>
          <w:rFonts w:ascii="Cambria Math" w:hAnsi="Cambria Math" w:cs="Cambria Math"/>
          <w:color w:val="000000" w:themeColor="text1"/>
          <w:sz w:val="24"/>
          <w:szCs w:val="24"/>
          <w:lang w:val="hy-AM"/>
        </w:rPr>
        <w:t>․</w:t>
      </w:r>
    </w:p>
    <w:tbl>
      <w:tblPr>
        <w:tblW w:w="9547" w:type="dxa"/>
        <w:tblLook w:val="04A0" w:firstRow="1" w:lastRow="0" w:firstColumn="1" w:lastColumn="0" w:noHBand="0" w:noVBand="1"/>
      </w:tblPr>
      <w:tblGrid>
        <w:gridCol w:w="383"/>
        <w:gridCol w:w="4574"/>
        <w:gridCol w:w="2347"/>
        <w:gridCol w:w="2243"/>
      </w:tblGrid>
      <w:tr w:rsidR="00151CC5" w:rsidRPr="00B42F46" w14:paraId="57207B7E" w14:textId="77777777" w:rsidTr="00C96192">
        <w:trPr>
          <w:trHeight w:val="256"/>
        </w:trPr>
        <w:tc>
          <w:tcPr>
            <w:tcW w:w="95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07464A" w14:textId="76BC846F" w:rsidR="005F0AB5" w:rsidRPr="00665A22" w:rsidRDefault="005F0AB5"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202</w:t>
            </w:r>
            <w:r w:rsidR="00B75724" w:rsidRPr="00665A22">
              <w:rPr>
                <w:rFonts w:ascii="GHEA Grapalat" w:hAnsi="GHEA Grapalat" w:cs="Arial"/>
                <w:b/>
                <w:i/>
                <w:color w:val="000000" w:themeColor="text1"/>
                <w:sz w:val="20"/>
                <w:szCs w:val="20"/>
                <w:lang w:val="hy-AM"/>
              </w:rPr>
              <w:t>3</w:t>
            </w:r>
            <w:r w:rsidRPr="00665A22">
              <w:rPr>
                <w:rFonts w:ascii="GHEA Grapalat" w:hAnsi="GHEA Grapalat" w:cs="Arial"/>
                <w:b/>
                <w:i/>
                <w:color w:val="000000" w:themeColor="text1"/>
                <w:sz w:val="20"/>
                <w:szCs w:val="20"/>
                <w:lang w:val="hy-AM"/>
              </w:rPr>
              <w:t xml:space="preserve"> թվականի</w:t>
            </w:r>
            <w:r w:rsidR="008F3D4F" w:rsidRPr="00665A22">
              <w:rPr>
                <w:rFonts w:ascii="GHEA Grapalat" w:hAnsi="GHEA Grapalat" w:cs="Arial"/>
                <w:b/>
                <w:i/>
                <w:color w:val="000000" w:themeColor="text1"/>
                <w:sz w:val="20"/>
                <w:szCs w:val="20"/>
                <w:lang w:val="hy-AM"/>
              </w:rPr>
              <w:t xml:space="preserve"> </w:t>
            </w:r>
            <w:r w:rsidR="00B75724" w:rsidRPr="00665A22">
              <w:rPr>
                <w:rFonts w:ascii="GHEA Grapalat" w:hAnsi="GHEA Grapalat" w:cs="Arial"/>
                <w:b/>
                <w:i/>
                <w:color w:val="000000" w:themeColor="text1"/>
                <w:sz w:val="20"/>
                <w:szCs w:val="20"/>
                <w:lang w:val="hy-AM"/>
              </w:rPr>
              <w:t>2</w:t>
            </w:r>
            <w:r w:rsidRPr="00665A22">
              <w:rPr>
                <w:rFonts w:ascii="GHEA Grapalat" w:hAnsi="GHEA Grapalat" w:cs="Arial"/>
                <w:b/>
                <w:i/>
                <w:color w:val="000000" w:themeColor="text1"/>
                <w:sz w:val="20"/>
                <w:szCs w:val="20"/>
                <w:lang w:val="hy-AM"/>
              </w:rPr>
              <w:t>-րդ եռամսյակում նախատեսված և իրականացված ստուգումներ</w:t>
            </w:r>
          </w:p>
        </w:tc>
      </w:tr>
      <w:tr w:rsidR="006F2702" w:rsidRPr="00665A22" w14:paraId="4005DE59" w14:textId="77777777" w:rsidTr="00C96192">
        <w:trPr>
          <w:trHeight w:val="186"/>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142E7F39" w14:textId="56FE159C" w:rsidR="005F0AB5" w:rsidRPr="00665A22" w:rsidRDefault="005F0AB5" w:rsidP="00214CD7">
            <w:pPr>
              <w:spacing w:before="240" w:line="360" w:lineRule="auto"/>
              <w:jc w:val="center"/>
              <w:rPr>
                <w:rFonts w:ascii="GHEA Grapalat" w:hAnsi="GHEA Grapalat" w:cs="Arial"/>
                <w:color w:val="000000" w:themeColor="text1"/>
                <w:sz w:val="20"/>
                <w:szCs w:val="20"/>
                <w:lang w:val="hy-AM"/>
              </w:rPr>
            </w:pPr>
          </w:p>
        </w:tc>
        <w:tc>
          <w:tcPr>
            <w:tcW w:w="4574" w:type="dxa"/>
            <w:tcBorders>
              <w:top w:val="nil"/>
              <w:left w:val="nil"/>
              <w:bottom w:val="single" w:sz="4" w:space="0" w:color="auto"/>
              <w:right w:val="single" w:sz="4" w:space="0" w:color="auto"/>
            </w:tcBorders>
            <w:shd w:val="clear" w:color="auto" w:fill="auto"/>
            <w:vAlign w:val="center"/>
            <w:hideMark/>
          </w:tcPr>
          <w:p w14:paraId="56D35724" w14:textId="77777777" w:rsidR="005F0AB5" w:rsidRPr="00665A22" w:rsidRDefault="005F0AB5" w:rsidP="00214CD7">
            <w:pPr>
              <w:spacing w:before="240" w:line="360" w:lineRule="auto"/>
              <w:jc w:val="center"/>
              <w:rPr>
                <w:rFonts w:ascii="GHEA Grapalat" w:hAnsi="GHEA Grapalat" w:cs="Arial"/>
                <w:b/>
                <w:color w:val="000000" w:themeColor="text1"/>
                <w:sz w:val="20"/>
                <w:szCs w:val="20"/>
                <w:lang w:val="hy-AM"/>
              </w:rPr>
            </w:pPr>
            <w:r w:rsidRPr="00665A22">
              <w:rPr>
                <w:rFonts w:ascii="GHEA Grapalat" w:hAnsi="GHEA Grapalat" w:cs="Arial"/>
                <w:b/>
                <w:color w:val="000000" w:themeColor="text1"/>
                <w:sz w:val="20"/>
                <w:szCs w:val="20"/>
                <w:lang w:val="hy-AM"/>
              </w:rPr>
              <w:t>Ստուգման ոլորտը</w:t>
            </w:r>
          </w:p>
        </w:tc>
        <w:tc>
          <w:tcPr>
            <w:tcW w:w="2347" w:type="dxa"/>
            <w:tcBorders>
              <w:top w:val="nil"/>
              <w:left w:val="nil"/>
              <w:bottom w:val="single" w:sz="4" w:space="0" w:color="auto"/>
              <w:right w:val="single" w:sz="4" w:space="0" w:color="auto"/>
            </w:tcBorders>
            <w:shd w:val="clear" w:color="auto" w:fill="auto"/>
            <w:vAlign w:val="center"/>
            <w:hideMark/>
          </w:tcPr>
          <w:p w14:paraId="04C2EB14" w14:textId="77777777" w:rsidR="005F0AB5" w:rsidRPr="00665A22" w:rsidRDefault="005F0AB5" w:rsidP="00214CD7">
            <w:pPr>
              <w:spacing w:before="240" w:line="360" w:lineRule="auto"/>
              <w:jc w:val="center"/>
              <w:rPr>
                <w:rFonts w:ascii="GHEA Grapalat" w:hAnsi="GHEA Grapalat" w:cs="Arial"/>
                <w:b/>
                <w:color w:val="000000" w:themeColor="text1"/>
                <w:sz w:val="20"/>
                <w:szCs w:val="20"/>
                <w:lang w:val="hy-AM"/>
              </w:rPr>
            </w:pPr>
            <w:r w:rsidRPr="00665A22">
              <w:rPr>
                <w:rFonts w:ascii="GHEA Grapalat" w:hAnsi="GHEA Grapalat" w:cs="Arial"/>
                <w:b/>
                <w:color w:val="000000" w:themeColor="text1"/>
                <w:sz w:val="20"/>
                <w:szCs w:val="20"/>
                <w:lang w:val="hy-AM"/>
              </w:rPr>
              <w:t>Նախատեսված ստուգումների քանակը</w:t>
            </w:r>
          </w:p>
        </w:tc>
        <w:tc>
          <w:tcPr>
            <w:tcW w:w="2243" w:type="dxa"/>
            <w:tcBorders>
              <w:top w:val="nil"/>
              <w:left w:val="nil"/>
              <w:bottom w:val="single" w:sz="4" w:space="0" w:color="auto"/>
              <w:right w:val="single" w:sz="4" w:space="0" w:color="auto"/>
            </w:tcBorders>
            <w:shd w:val="clear" w:color="auto" w:fill="auto"/>
            <w:vAlign w:val="center"/>
            <w:hideMark/>
          </w:tcPr>
          <w:p w14:paraId="44C1206D" w14:textId="77777777" w:rsidR="005F0AB5" w:rsidRPr="00665A22" w:rsidRDefault="005F0AB5" w:rsidP="00214CD7">
            <w:pPr>
              <w:spacing w:before="240" w:line="360" w:lineRule="auto"/>
              <w:jc w:val="center"/>
              <w:rPr>
                <w:rFonts w:ascii="GHEA Grapalat" w:hAnsi="GHEA Grapalat" w:cs="Arial"/>
                <w:b/>
                <w:color w:val="000000" w:themeColor="text1"/>
                <w:sz w:val="20"/>
                <w:szCs w:val="20"/>
                <w:lang w:val="hy-AM"/>
              </w:rPr>
            </w:pPr>
            <w:r w:rsidRPr="00665A22">
              <w:rPr>
                <w:rFonts w:ascii="GHEA Grapalat" w:hAnsi="GHEA Grapalat" w:cs="Arial"/>
                <w:b/>
                <w:color w:val="000000" w:themeColor="text1"/>
                <w:sz w:val="20"/>
                <w:szCs w:val="20"/>
                <w:lang w:val="hy-AM"/>
              </w:rPr>
              <w:t>Իրականացված ստուգումների քանակը</w:t>
            </w:r>
          </w:p>
        </w:tc>
      </w:tr>
      <w:tr w:rsidR="006F2702" w:rsidRPr="00665A22" w14:paraId="1CB14214" w14:textId="77777777" w:rsidTr="00C96192">
        <w:trPr>
          <w:trHeight w:val="141"/>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3C2FD3A0" w14:textId="77777777" w:rsidR="005F0AB5" w:rsidRPr="00665A22" w:rsidRDefault="005F0AB5" w:rsidP="00214CD7">
            <w:pPr>
              <w:spacing w:before="240" w:line="360" w:lineRule="auto"/>
              <w:jc w:val="center"/>
              <w:rPr>
                <w:rFonts w:ascii="GHEA Grapalat" w:hAnsi="GHEA Grapalat" w:cs="Arial"/>
                <w:b/>
                <w:color w:val="000000" w:themeColor="text1"/>
                <w:sz w:val="20"/>
                <w:szCs w:val="20"/>
                <w:lang w:val="hy-AM"/>
              </w:rPr>
            </w:pPr>
            <w:r w:rsidRPr="00665A22">
              <w:rPr>
                <w:rFonts w:ascii="GHEA Grapalat" w:hAnsi="GHEA Grapalat" w:cs="Arial"/>
                <w:b/>
                <w:color w:val="000000" w:themeColor="text1"/>
                <w:sz w:val="20"/>
                <w:szCs w:val="20"/>
                <w:lang w:val="hy-AM"/>
              </w:rPr>
              <w:t>1</w:t>
            </w:r>
          </w:p>
        </w:tc>
        <w:tc>
          <w:tcPr>
            <w:tcW w:w="4574" w:type="dxa"/>
            <w:tcBorders>
              <w:top w:val="nil"/>
              <w:left w:val="nil"/>
              <w:bottom w:val="single" w:sz="4" w:space="0" w:color="auto"/>
              <w:right w:val="single" w:sz="4" w:space="0" w:color="auto"/>
            </w:tcBorders>
            <w:shd w:val="clear" w:color="auto" w:fill="auto"/>
            <w:vAlign w:val="center"/>
            <w:hideMark/>
          </w:tcPr>
          <w:p w14:paraId="11D66C0E" w14:textId="77777777" w:rsidR="005F0AB5" w:rsidRPr="00665A22" w:rsidRDefault="005F0AB5"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Տրանսպորտային ոլորտ</w:t>
            </w:r>
          </w:p>
        </w:tc>
        <w:tc>
          <w:tcPr>
            <w:tcW w:w="2347" w:type="dxa"/>
            <w:tcBorders>
              <w:top w:val="nil"/>
              <w:left w:val="nil"/>
              <w:bottom w:val="single" w:sz="4" w:space="0" w:color="auto"/>
              <w:right w:val="single" w:sz="4" w:space="0" w:color="auto"/>
            </w:tcBorders>
            <w:shd w:val="clear" w:color="auto" w:fill="auto"/>
            <w:noWrap/>
            <w:vAlign w:val="center"/>
            <w:hideMark/>
          </w:tcPr>
          <w:p w14:paraId="69FC2123" w14:textId="00B187C2"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11</w:t>
            </w:r>
          </w:p>
        </w:tc>
        <w:tc>
          <w:tcPr>
            <w:tcW w:w="2243" w:type="dxa"/>
            <w:tcBorders>
              <w:top w:val="nil"/>
              <w:left w:val="nil"/>
              <w:bottom w:val="single" w:sz="4" w:space="0" w:color="auto"/>
              <w:right w:val="single" w:sz="4" w:space="0" w:color="auto"/>
            </w:tcBorders>
            <w:shd w:val="clear" w:color="auto" w:fill="auto"/>
            <w:noWrap/>
            <w:vAlign w:val="center"/>
            <w:hideMark/>
          </w:tcPr>
          <w:p w14:paraId="08902392" w14:textId="520B76DB"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6</w:t>
            </w:r>
          </w:p>
        </w:tc>
      </w:tr>
      <w:tr w:rsidR="006F2702" w:rsidRPr="00665A22" w14:paraId="5656DFFF" w14:textId="77777777" w:rsidTr="00C96192">
        <w:trPr>
          <w:trHeight w:val="92"/>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5740A8EB" w14:textId="77777777" w:rsidR="005F0AB5" w:rsidRPr="00665A22" w:rsidRDefault="005F0AB5" w:rsidP="00214CD7">
            <w:pPr>
              <w:spacing w:before="240" w:line="360" w:lineRule="auto"/>
              <w:jc w:val="center"/>
              <w:rPr>
                <w:rFonts w:ascii="GHEA Grapalat" w:hAnsi="GHEA Grapalat" w:cs="Arial"/>
                <w:b/>
                <w:color w:val="000000" w:themeColor="text1"/>
                <w:sz w:val="20"/>
                <w:szCs w:val="20"/>
                <w:lang w:val="hy-AM"/>
              </w:rPr>
            </w:pPr>
            <w:r w:rsidRPr="00665A22">
              <w:rPr>
                <w:rFonts w:ascii="GHEA Grapalat" w:hAnsi="GHEA Grapalat" w:cs="Arial"/>
                <w:b/>
                <w:color w:val="000000" w:themeColor="text1"/>
                <w:sz w:val="20"/>
                <w:szCs w:val="20"/>
                <w:lang w:val="hy-AM"/>
              </w:rPr>
              <w:t>2</w:t>
            </w:r>
          </w:p>
        </w:tc>
        <w:tc>
          <w:tcPr>
            <w:tcW w:w="4574" w:type="dxa"/>
            <w:tcBorders>
              <w:top w:val="nil"/>
              <w:left w:val="nil"/>
              <w:bottom w:val="single" w:sz="4" w:space="0" w:color="auto"/>
              <w:right w:val="single" w:sz="4" w:space="0" w:color="auto"/>
            </w:tcBorders>
            <w:shd w:val="clear" w:color="auto" w:fill="auto"/>
            <w:vAlign w:val="center"/>
            <w:hideMark/>
          </w:tcPr>
          <w:p w14:paraId="669D2D4A" w14:textId="77777777" w:rsidR="005F0AB5" w:rsidRPr="00665A22" w:rsidRDefault="005F0AB5"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Էներգետիկայի ոլորտ</w:t>
            </w:r>
          </w:p>
        </w:tc>
        <w:tc>
          <w:tcPr>
            <w:tcW w:w="2347" w:type="dxa"/>
            <w:tcBorders>
              <w:top w:val="nil"/>
              <w:left w:val="nil"/>
              <w:bottom w:val="single" w:sz="4" w:space="0" w:color="auto"/>
              <w:right w:val="single" w:sz="4" w:space="0" w:color="auto"/>
            </w:tcBorders>
            <w:shd w:val="clear" w:color="auto" w:fill="auto"/>
            <w:noWrap/>
            <w:vAlign w:val="center"/>
            <w:hideMark/>
          </w:tcPr>
          <w:p w14:paraId="36DF5BA1" w14:textId="5156D7C1" w:rsidR="005F0AB5" w:rsidRPr="00665A22" w:rsidRDefault="00204DEE" w:rsidP="00204DEE">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35</w:t>
            </w:r>
            <w:r w:rsidR="0077088E" w:rsidRPr="00665A22">
              <w:rPr>
                <w:rFonts w:ascii="GHEA Grapalat" w:hAnsi="GHEA Grapalat" w:cs="Arial"/>
                <w:b/>
                <w:i/>
                <w:color w:val="000000" w:themeColor="text1"/>
                <w:sz w:val="20"/>
                <w:szCs w:val="20"/>
                <w:lang w:val="hy-AM"/>
              </w:rPr>
              <w:t xml:space="preserve"> </w:t>
            </w:r>
            <w:r w:rsidR="008721B9" w:rsidRPr="00665A22">
              <w:rPr>
                <w:rFonts w:ascii="GHEA Grapalat" w:hAnsi="GHEA Grapalat" w:cs="Arial"/>
                <w:b/>
                <w:i/>
                <w:color w:val="000000" w:themeColor="text1"/>
                <w:sz w:val="20"/>
                <w:szCs w:val="20"/>
                <w:lang w:val="hy-AM"/>
              </w:rPr>
              <w:t>(</w:t>
            </w:r>
            <w:r w:rsidRPr="00665A22">
              <w:rPr>
                <w:rFonts w:ascii="GHEA Grapalat" w:hAnsi="GHEA Grapalat" w:cs="Arial"/>
                <w:b/>
                <w:i/>
                <w:color w:val="000000" w:themeColor="text1"/>
                <w:sz w:val="20"/>
                <w:szCs w:val="20"/>
                <w:lang w:val="hy-AM"/>
              </w:rPr>
              <w:t xml:space="preserve">+3 </w:t>
            </w:r>
            <w:r w:rsidR="0077088E" w:rsidRPr="00665A22">
              <w:rPr>
                <w:rFonts w:ascii="GHEA Grapalat" w:hAnsi="GHEA Grapalat" w:cs="Arial"/>
                <w:b/>
                <w:i/>
                <w:color w:val="000000" w:themeColor="text1"/>
                <w:sz w:val="20"/>
                <w:szCs w:val="20"/>
                <w:lang w:val="hy-AM"/>
              </w:rPr>
              <w:t>համա</w:t>
            </w:r>
            <w:r w:rsidR="008721B9" w:rsidRPr="00665A22">
              <w:rPr>
                <w:rFonts w:ascii="GHEA Grapalat" w:hAnsi="GHEA Grapalat" w:cs="Arial"/>
                <w:b/>
                <w:i/>
                <w:color w:val="000000" w:themeColor="text1"/>
                <w:sz w:val="20"/>
                <w:szCs w:val="20"/>
                <w:lang w:val="hy-AM"/>
              </w:rPr>
              <w:t>տեղ հրդեհային)</w:t>
            </w:r>
          </w:p>
        </w:tc>
        <w:tc>
          <w:tcPr>
            <w:tcW w:w="2243" w:type="dxa"/>
            <w:tcBorders>
              <w:top w:val="nil"/>
              <w:left w:val="nil"/>
              <w:bottom w:val="single" w:sz="4" w:space="0" w:color="auto"/>
              <w:right w:val="single" w:sz="4" w:space="0" w:color="auto"/>
            </w:tcBorders>
            <w:shd w:val="clear" w:color="auto" w:fill="auto"/>
            <w:noWrap/>
            <w:vAlign w:val="center"/>
            <w:hideMark/>
          </w:tcPr>
          <w:p w14:paraId="31CB10F9" w14:textId="32E774F5"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12</w:t>
            </w:r>
          </w:p>
        </w:tc>
      </w:tr>
      <w:tr w:rsidR="006F2702" w:rsidRPr="00665A22" w14:paraId="5323C134" w14:textId="77777777" w:rsidTr="00C96192">
        <w:trPr>
          <w:trHeight w:val="215"/>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5DDC14AC" w14:textId="77777777" w:rsidR="005F0AB5" w:rsidRPr="00665A22" w:rsidRDefault="005F0AB5" w:rsidP="00214CD7">
            <w:pPr>
              <w:spacing w:before="240" w:line="360" w:lineRule="auto"/>
              <w:jc w:val="center"/>
              <w:rPr>
                <w:rFonts w:ascii="GHEA Grapalat" w:hAnsi="GHEA Grapalat" w:cs="Arial"/>
                <w:b/>
                <w:color w:val="000000" w:themeColor="text1"/>
                <w:sz w:val="20"/>
                <w:szCs w:val="20"/>
                <w:lang w:val="hy-AM"/>
              </w:rPr>
            </w:pPr>
            <w:r w:rsidRPr="00665A22">
              <w:rPr>
                <w:rFonts w:ascii="GHEA Grapalat" w:hAnsi="GHEA Grapalat" w:cs="Arial"/>
                <w:b/>
                <w:color w:val="000000" w:themeColor="text1"/>
                <w:sz w:val="20"/>
                <w:szCs w:val="20"/>
                <w:lang w:val="hy-AM"/>
              </w:rPr>
              <w:lastRenderedPageBreak/>
              <w:t>3</w:t>
            </w:r>
          </w:p>
        </w:tc>
        <w:tc>
          <w:tcPr>
            <w:tcW w:w="4574" w:type="dxa"/>
            <w:tcBorders>
              <w:top w:val="nil"/>
              <w:left w:val="nil"/>
              <w:bottom w:val="single" w:sz="4" w:space="0" w:color="auto"/>
              <w:right w:val="single" w:sz="4" w:space="0" w:color="auto"/>
            </w:tcBorders>
            <w:shd w:val="clear" w:color="auto" w:fill="auto"/>
            <w:vAlign w:val="center"/>
            <w:hideMark/>
          </w:tcPr>
          <w:p w14:paraId="5F11FEEC" w14:textId="77777777" w:rsidR="005F0AB5" w:rsidRPr="00665A22" w:rsidRDefault="005F0AB5"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Տեխնիկական և հրդեհային անվտանգության ոլորտ</w:t>
            </w:r>
          </w:p>
        </w:tc>
        <w:tc>
          <w:tcPr>
            <w:tcW w:w="2347" w:type="dxa"/>
            <w:tcBorders>
              <w:top w:val="nil"/>
              <w:left w:val="nil"/>
              <w:bottom w:val="single" w:sz="4" w:space="0" w:color="auto"/>
              <w:right w:val="single" w:sz="4" w:space="0" w:color="auto"/>
            </w:tcBorders>
            <w:shd w:val="clear" w:color="auto" w:fill="auto"/>
            <w:noWrap/>
            <w:vAlign w:val="center"/>
            <w:hideMark/>
          </w:tcPr>
          <w:p w14:paraId="506D87EA" w14:textId="269C3309" w:rsidR="005F0AB5" w:rsidRPr="00665A22" w:rsidRDefault="00364124" w:rsidP="00204DEE">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85</w:t>
            </w:r>
            <w:r w:rsidR="00204DEE" w:rsidRPr="00665A22">
              <w:rPr>
                <w:rFonts w:ascii="GHEA Grapalat" w:hAnsi="GHEA Grapalat" w:cs="Arial"/>
                <w:b/>
                <w:i/>
                <w:color w:val="000000" w:themeColor="text1"/>
                <w:sz w:val="20"/>
                <w:szCs w:val="20"/>
                <w:lang w:val="hy-AM"/>
              </w:rPr>
              <w:t>(+2 համատեղ էներգետիկայի)</w:t>
            </w:r>
          </w:p>
        </w:tc>
        <w:tc>
          <w:tcPr>
            <w:tcW w:w="2243" w:type="dxa"/>
            <w:tcBorders>
              <w:top w:val="nil"/>
              <w:left w:val="nil"/>
              <w:bottom w:val="single" w:sz="4" w:space="0" w:color="auto"/>
              <w:right w:val="single" w:sz="4" w:space="0" w:color="auto"/>
            </w:tcBorders>
            <w:shd w:val="clear" w:color="auto" w:fill="auto"/>
            <w:noWrap/>
            <w:vAlign w:val="center"/>
            <w:hideMark/>
          </w:tcPr>
          <w:p w14:paraId="1503F03B" w14:textId="4D774D32"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52</w:t>
            </w:r>
          </w:p>
        </w:tc>
      </w:tr>
      <w:tr w:rsidR="006F2702" w:rsidRPr="00665A22" w14:paraId="079F0EEE" w14:textId="77777777" w:rsidTr="00C96192">
        <w:trPr>
          <w:trHeight w:val="185"/>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1DB7C375" w14:textId="77777777" w:rsidR="005F0AB5" w:rsidRPr="00665A22" w:rsidRDefault="005F0AB5" w:rsidP="00214CD7">
            <w:pPr>
              <w:spacing w:before="240" w:line="360" w:lineRule="auto"/>
              <w:jc w:val="center"/>
              <w:rPr>
                <w:rFonts w:ascii="GHEA Grapalat" w:hAnsi="GHEA Grapalat" w:cs="Arial"/>
                <w:b/>
                <w:color w:val="000000" w:themeColor="text1"/>
                <w:sz w:val="20"/>
                <w:szCs w:val="20"/>
                <w:lang w:val="hy-AM"/>
              </w:rPr>
            </w:pPr>
            <w:r w:rsidRPr="00665A22">
              <w:rPr>
                <w:rFonts w:ascii="GHEA Grapalat" w:hAnsi="GHEA Grapalat" w:cs="Arial"/>
                <w:b/>
                <w:color w:val="000000" w:themeColor="text1"/>
                <w:sz w:val="20"/>
                <w:szCs w:val="20"/>
                <w:lang w:val="hy-AM"/>
              </w:rPr>
              <w:t>4</w:t>
            </w:r>
          </w:p>
        </w:tc>
        <w:tc>
          <w:tcPr>
            <w:tcW w:w="4574" w:type="dxa"/>
            <w:tcBorders>
              <w:top w:val="nil"/>
              <w:left w:val="nil"/>
              <w:bottom w:val="single" w:sz="4" w:space="0" w:color="auto"/>
              <w:right w:val="single" w:sz="4" w:space="0" w:color="auto"/>
            </w:tcBorders>
            <w:shd w:val="clear" w:color="auto" w:fill="auto"/>
            <w:vAlign w:val="center"/>
            <w:hideMark/>
          </w:tcPr>
          <w:p w14:paraId="2DD211A2" w14:textId="77777777" w:rsidR="005F0AB5" w:rsidRPr="00665A22" w:rsidRDefault="005F0AB5"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Քաղաքաշինության ոլորտ</w:t>
            </w:r>
          </w:p>
        </w:tc>
        <w:tc>
          <w:tcPr>
            <w:tcW w:w="2347" w:type="dxa"/>
            <w:tcBorders>
              <w:top w:val="nil"/>
              <w:left w:val="nil"/>
              <w:bottom w:val="single" w:sz="4" w:space="0" w:color="auto"/>
              <w:right w:val="single" w:sz="4" w:space="0" w:color="auto"/>
            </w:tcBorders>
            <w:shd w:val="clear" w:color="auto" w:fill="auto"/>
            <w:noWrap/>
            <w:vAlign w:val="center"/>
            <w:hideMark/>
          </w:tcPr>
          <w:p w14:paraId="6EFB3B2E" w14:textId="795360BB"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95</w:t>
            </w:r>
          </w:p>
        </w:tc>
        <w:tc>
          <w:tcPr>
            <w:tcW w:w="2243" w:type="dxa"/>
            <w:tcBorders>
              <w:top w:val="nil"/>
              <w:left w:val="nil"/>
              <w:bottom w:val="single" w:sz="4" w:space="0" w:color="auto"/>
              <w:right w:val="single" w:sz="4" w:space="0" w:color="auto"/>
            </w:tcBorders>
            <w:shd w:val="clear" w:color="auto" w:fill="auto"/>
            <w:noWrap/>
            <w:vAlign w:val="center"/>
            <w:hideMark/>
          </w:tcPr>
          <w:p w14:paraId="371A50EB" w14:textId="1CB95729"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43</w:t>
            </w:r>
          </w:p>
        </w:tc>
      </w:tr>
      <w:tr w:rsidR="006F2702" w:rsidRPr="00665A22" w14:paraId="7D9400B6" w14:textId="77777777" w:rsidTr="00C96192">
        <w:trPr>
          <w:trHeight w:val="61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7C0C85D7" w14:textId="77777777" w:rsidR="005F0AB5" w:rsidRPr="00665A22" w:rsidRDefault="005F0AB5" w:rsidP="00214CD7">
            <w:pPr>
              <w:spacing w:before="240" w:line="360" w:lineRule="auto"/>
              <w:jc w:val="center"/>
              <w:rPr>
                <w:rFonts w:ascii="GHEA Grapalat" w:hAnsi="GHEA Grapalat" w:cs="Arial"/>
                <w:b/>
                <w:color w:val="000000" w:themeColor="text1"/>
                <w:sz w:val="20"/>
                <w:szCs w:val="20"/>
                <w:lang w:val="hy-AM"/>
              </w:rPr>
            </w:pPr>
            <w:r w:rsidRPr="00665A22">
              <w:rPr>
                <w:rFonts w:ascii="GHEA Grapalat" w:hAnsi="GHEA Grapalat" w:cs="Arial"/>
                <w:b/>
                <w:color w:val="000000" w:themeColor="text1"/>
                <w:sz w:val="20"/>
                <w:szCs w:val="20"/>
                <w:lang w:val="hy-AM"/>
              </w:rPr>
              <w:t>5</w:t>
            </w:r>
          </w:p>
        </w:tc>
        <w:tc>
          <w:tcPr>
            <w:tcW w:w="4574" w:type="dxa"/>
            <w:tcBorders>
              <w:top w:val="nil"/>
              <w:left w:val="nil"/>
              <w:bottom w:val="single" w:sz="4" w:space="0" w:color="auto"/>
              <w:right w:val="single" w:sz="4" w:space="0" w:color="auto"/>
            </w:tcBorders>
            <w:shd w:val="clear" w:color="auto" w:fill="auto"/>
            <w:vAlign w:val="center"/>
            <w:hideMark/>
          </w:tcPr>
          <w:p w14:paraId="077790F4" w14:textId="77777777" w:rsidR="005F0AB5" w:rsidRPr="00665A22" w:rsidRDefault="005F0AB5"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Պետական և տեղական նշանակության գեոդեզիական և քարտեզագրական աշխատանքների և հողօգտագործման ոլորտ</w:t>
            </w:r>
          </w:p>
        </w:tc>
        <w:tc>
          <w:tcPr>
            <w:tcW w:w="2347" w:type="dxa"/>
            <w:tcBorders>
              <w:top w:val="nil"/>
              <w:left w:val="nil"/>
              <w:bottom w:val="single" w:sz="4" w:space="0" w:color="auto"/>
              <w:right w:val="single" w:sz="4" w:space="0" w:color="auto"/>
            </w:tcBorders>
            <w:shd w:val="clear" w:color="auto" w:fill="auto"/>
            <w:noWrap/>
            <w:vAlign w:val="center"/>
            <w:hideMark/>
          </w:tcPr>
          <w:p w14:paraId="1100A042" w14:textId="125E14C0"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3</w:t>
            </w:r>
          </w:p>
        </w:tc>
        <w:tc>
          <w:tcPr>
            <w:tcW w:w="2243" w:type="dxa"/>
            <w:tcBorders>
              <w:top w:val="nil"/>
              <w:left w:val="nil"/>
              <w:bottom w:val="single" w:sz="4" w:space="0" w:color="auto"/>
              <w:right w:val="single" w:sz="4" w:space="0" w:color="auto"/>
            </w:tcBorders>
            <w:shd w:val="clear" w:color="auto" w:fill="auto"/>
            <w:noWrap/>
            <w:vAlign w:val="center"/>
            <w:hideMark/>
          </w:tcPr>
          <w:p w14:paraId="6010BF9E" w14:textId="2228370F"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3</w:t>
            </w:r>
          </w:p>
        </w:tc>
      </w:tr>
      <w:tr w:rsidR="005F0AB5" w:rsidRPr="00665A22" w14:paraId="5035A3D0" w14:textId="77777777" w:rsidTr="00C96192">
        <w:trPr>
          <w:trHeight w:val="40"/>
        </w:trPr>
        <w:tc>
          <w:tcPr>
            <w:tcW w:w="383" w:type="dxa"/>
            <w:tcBorders>
              <w:top w:val="nil"/>
              <w:left w:val="single" w:sz="4" w:space="0" w:color="auto"/>
              <w:bottom w:val="single" w:sz="4" w:space="0" w:color="auto"/>
              <w:right w:val="single" w:sz="4" w:space="0" w:color="auto"/>
            </w:tcBorders>
            <w:shd w:val="clear" w:color="auto" w:fill="auto"/>
            <w:noWrap/>
            <w:vAlign w:val="center"/>
            <w:hideMark/>
          </w:tcPr>
          <w:p w14:paraId="31EC5109" w14:textId="77777777" w:rsidR="005F0AB5" w:rsidRPr="00665A22" w:rsidRDefault="005F0AB5" w:rsidP="00214CD7">
            <w:pPr>
              <w:spacing w:before="240" w:line="360" w:lineRule="auto"/>
              <w:jc w:val="center"/>
              <w:rPr>
                <w:rFonts w:ascii="GHEA Grapalat" w:hAnsi="GHEA Grapalat" w:cs="Arial"/>
                <w:b/>
                <w:bCs/>
                <w:color w:val="000000" w:themeColor="text1"/>
                <w:sz w:val="20"/>
                <w:szCs w:val="20"/>
                <w:lang w:val="hy-AM"/>
              </w:rPr>
            </w:pPr>
            <w:r w:rsidRPr="00665A22">
              <w:rPr>
                <w:rFonts w:ascii="GHEA Grapalat" w:hAnsi="GHEA Grapalat" w:cs="Arial"/>
                <w:b/>
                <w:bCs/>
                <w:color w:val="000000" w:themeColor="text1"/>
                <w:sz w:val="20"/>
                <w:szCs w:val="20"/>
                <w:lang w:val="hy-AM"/>
              </w:rPr>
              <w:t>6</w:t>
            </w:r>
          </w:p>
        </w:tc>
        <w:tc>
          <w:tcPr>
            <w:tcW w:w="4574" w:type="dxa"/>
            <w:tcBorders>
              <w:top w:val="nil"/>
              <w:left w:val="nil"/>
              <w:bottom w:val="single" w:sz="4" w:space="0" w:color="auto"/>
              <w:right w:val="single" w:sz="4" w:space="0" w:color="auto"/>
            </w:tcBorders>
            <w:shd w:val="clear" w:color="auto" w:fill="auto"/>
            <w:noWrap/>
            <w:vAlign w:val="center"/>
            <w:hideMark/>
          </w:tcPr>
          <w:p w14:paraId="51ED971E" w14:textId="77777777" w:rsidR="005F0AB5" w:rsidRPr="00665A22" w:rsidRDefault="005F0AB5"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Ընդամենը</w:t>
            </w:r>
          </w:p>
        </w:tc>
        <w:tc>
          <w:tcPr>
            <w:tcW w:w="2347" w:type="dxa"/>
            <w:tcBorders>
              <w:top w:val="nil"/>
              <w:left w:val="nil"/>
              <w:bottom w:val="single" w:sz="4" w:space="0" w:color="auto"/>
              <w:right w:val="single" w:sz="4" w:space="0" w:color="auto"/>
            </w:tcBorders>
            <w:shd w:val="clear" w:color="auto" w:fill="auto"/>
            <w:noWrap/>
            <w:vAlign w:val="center"/>
            <w:hideMark/>
          </w:tcPr>
          <w:p w14:paraId="22CB335D" w14:textId="726E9202" w:rsidR="005F0AB5" w:rsidRPr="00665A22" w:rsidRDefault="008721B9"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232</w:t>
            </w:r>
          </w:p>
        </w:tc>
        <w:tc>
          <w:tcPr>
            <w:tcW w:w="2243" w:type="dxa"/>
            <w:tcBorders>
              <w:top w:val="nil"/>
              <w:left w:val="nil"/>
              <w:bottom w:val="single" w:sz="4" w:space="0" w:color="auto"/>
              <w:right w:val="single" w:sz="4" w:space="0" w:color="auto"/>
            </w:tcBorders>
            <w:shd w:val="clear" w:color="auto" w:fill="auto"/>
            <w:noWrap/>
            <w:vAlign w:val="center"/>
            <w:hideMark/>
          </w:tcPr>
          <w:p w14:paraId="687E4BFA" w14:textId="721B8ED3" w:rsidR="005F0AB5" w:rsidRPr="00665A22" w:rsidRDefault="00364124" w:rsidP="00214CD7">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116</w:t>
            </w:r>
          </w:p>
        </w:tc>
      </w:tr>
    </w:tbl>
    <w:p w14:paraId="5A804C11" w14:textId="5BB5EEF1" w:rsidR="008C060C" w:rsidRPr="00665A22" w:rsidRDefault="008C060C" w:rsidP="007D3723">
      <w:pPr>
        <w:spacing w:before="240" w:line="360" w:lineRule="auto"/>
        <w:ind w:right="26"/>
        <w:rPr>
          <w:rFonts w:ascii="GHEA Grapalat" w:hAnsi="GHEA Grapalat" w:cs="Arial"/>
          <w:b/>
          <w:color w:val="000000" w:themeColor="text1"/>
          <w:sz w:val="24"/>
          <w:szCs w:val="24"/>
          <w:u w:val="single"/>
          <w:lang w:val="en-US"/>
        </w:rPr>
      </w:pPr>
    </w:p>
    <w:p w14:paraId="6D9C81FE" w14:textId="755226DD" w:rsidR="00F8540B" w:rsidRPr="00665A22" w:rsidRDefault="00F8540B" w:rsidP="007D3723">
      <w:pPr>
        <w:spacing w:before="240" w:line="360" w:lineRule="auto"/>
        <w:ind w:right="26"/>
        <w:rPr>
          <w:rFonts w:ascii="GHEA Grapalat" w:hAnsi="GHEA Grapalat" w:cs="Arial"/>
          <w:b/>
          <w:color w:val="000000" w:themeColor="text1"/>
          <w:sz w:val="24"/>
          <w:szCs w:val="24"/>
          <w:u w:val="single"/>
          <w:lang w:val="en-US"/>
        </w:rPr>
      </w:pPr>
    </w:p>
    <w:p w14:paraId="6BA9DBC7" w14:textId="120385D0" w:rsidR="00F8540B" w:rsidRPr="00665A22" w:rsidRDefault="00F8540B" w:rsidP="007D3723">
      <w:pPr>
        <w:spacing w:before="240" w:line="360" w:lineRule="auto"/>
        <w:ind w:right="26"/>
        <w:rPr>
          <w:rFonts w:ascii="GHEA Grapalat" w:hAnsi="GHEA Grapalat" w:cs="Arial"/>
          <w:b/>
          <w:color w:val="000000" w:themeColor="text1"/>
          <w:sz w:val="24"/>
          <w:szCs w:val="24"/>
          <w:u w:val="single"/>
          <w:lang w:val="en-US"/>
        </w:rPr>
      </w:pPr>
    </w:p>
    <w:tbl>
      <w:tblPr>
        <w:tblpPr w:leftFromText="180" w:rightFromText="180" w:vertAnchor="page" w:horzAnchor="margin" w:tblpY="2161"/>
        <w:tblW w:w="9054" w:type="dxa"/>
        <w:tblLook w:val="04A0" w:firstRow="1" w:lastRow="0" w:firstColumn="1" w:lastColumn="0" w:noHBand="0" w:noVBand="1"/>
      </w:tblPr>
      <w:tblGrid>
        <w:gridCol w:w="341"/>
        <w:gridCol w:w="4328"/>
        <w:gridCol w:w="2126"/>
        <w:gridCol w:w="2259"/>
      </w:tblGrid>
      <w:tr w:rsidR="00F8540B" w:rsidRPr="00665A22" w14:paraId="63E0FCA8" w14:textId="77777777" w:rsidTr="00F8540B">
        <w:trPr>
          <w:trHeight w:val="647"/>
        </w:trPr>
        <w:tc>
          <w:tcPr>
            <w:tcW w:w="90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C6420F" w14:textId="44195214" w:rsidR="00F8540B" w:rsidRPr="00665A22" w:rsidRDefault="00F8540B" w:rsidP="0054768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lastRenderedPageBreak/>
              <w:t xml:space="preserve">2023 թվականի </w:t>
            </w:r>
            <w:r w:rsidR="0054768B" w:rsidRPr="00665A22">
              <w:rPr>
                <w:rFonts w:ascii="GHEA Grapalat" w:hAnsi="GHEA Grapalat" w:cs="Arial"/>
                <w:b/>
                <w:i/>
                <w:color w:val="000000" w:themeColor="text1"/>
                <w:sz w:val="20"/>
                <w:szCs w:val="20"/>
                <w:lang w:val="hy-AM"/>
              </w:rPr>
              <w:t>3-րդ</w:t>
            </w:r>
            <w:r w:rsidRPr="00665A22">
              <w:rPr>
                <w:rFonts w:ascii="GHEA Grapalat" w:hAnsi="GHEA Grapalat" w:cs="Arial"/>
                <w:b/>
                <w:i/>
                <w:color w:val="000000" w:themeColor="text1"/>
                <w:sz w:val="20"/>
                <w:szCs w:val="20"/>
                <w:lang w:val="hy-AM"/>
              </w:rPr>
              <w:t xml:space="preserve"> եռամսյակում նախատեսված և իրականացված ստուգումներ</w:t>
            </w:r>
          </w:p>
        </w:tc>
      </w:tr>
      <w:tr w:rsidR="00F8540B" w:rsidRPr="00665A22" w14:paraId="1C8E3AC5" w14:textId="77777777" w:rsidTr="00F8540B">
        <w:trPr>
          <w:trHeight w:val="1251"/>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949B69C" w14:textId="77777777" w:rsidR="00F8540B" w:rsidRPr="00665A22" w:rsidRDefault="00F8540B" w:rsidP="00F8540B">
            <w:pPr>
              <w:spacing w:before="240" w:line="360" w:lineRule="auto"/>
              <w:jc w:val="center"/>
              <w:rPr>
                <w:rFonts w:ascii="GHEA Grapalat" w:hAnsi="GHEA Grapalat" w:cs="Arial"/>
                <w:color w:val="000000" w:themeColor="text1"/>
                <w:sz w:val="20"/>
                <w:szCs w:val="20"/>
                <w:lang w:val="hy-AM"/>
              </w:rPr>
            </w:pPr>
          </w:p>
        </w:tc>
        <w:tc>
          <w:tcPr>
            <w:tcW w:w="4328" w:type="dxa"/>
            <w:tcBorders>
              <w:top w:val="nil"/>
              <w:left w:val="nil"/>
              <w:bottom w:val="single" w:sz="4" w:space="0" w:color="auto"/>
              <w:right w:val="single" w:sz="4" w:space="0" w:color="auto"/>
            </w:tcBorders>
            <w:shd w:val="clear" w:color="auto" w:fill="auto"/>
            <w:vAlign w:val="center"/>
            <w:hideMark/>
          </w:tcPr>
          <w:p w14:paraId="2BEF68FF"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Ստուգման ոլորտը</w:t>
            </w:r>
          </w:p>
        </w:tc>
        <w:tc>
          <w:tcPr>
            <w:tcW w:w="2126" w:type="dxa"/>
            <w:tcBorders>
              <w:top w:val="nil"/>
              <w:left w:val="nil"/>
              <w:bottom w:val="single" w:sz="4" w:space="0" w:color="auto"/>
              <w:right w:val="single" w:sz="4" w:space="0" w:color="auto"/>
            </w:tcBorders>
            <w:shd w:val="clear" w:color="auto" w:fill="auto"/>
            <w:vAlign w:val="center"/>
            <w:hideMark/>
          </w:tcPr>
          <w:p w14:paraId="1A9BCED0"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Նախատեսված ստուգումների քանակը</w:t>
            </w:r>
          </w:p>
        </w:tc>
        <w:tc>
          <w:tcPr>
            <w:tcW w:w="2259" w:type="dxa"/>
            <w:tcBorders>
              <w:top w:val="nil"/>
              <w:left w:val="nil"/>
              <w:bottom w:val="single" w:sz="4" w:space="0" w:color="auto"/>
              <w:right w:val="single" w:sz="4" w:space="0" w:color="auto"/>
            </w:tcBorders>
            <w:shd w:val="clear" w:color="auto" w:fill="auto"/>
            <w:vAlign w:val="center"/>
            <w:hideMark/>
          </w:tcPr>
          <w:p w14:paraId="6659C2AC"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Իրականացված ստուգումների քանակը</w:t>
            </w:r>
          </w:p>
        </w:tc>
      </w:tr>
      <w:tr w:rsidR="00F8540B" w:rsidRPr="00665A22" w14:paraId="14A35235" w14:textId="77777777" w:rsidTr="00F8540B">
        <w:trPr>
          <w:trHeight w:val="589"/>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17715BD4"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1</w:t>
            </w:r>
          </w:p>
        </w:tc>
        <w:tc>
          <w:tcPr>
            <w:tcW w:w="4328" w:type="dxa"/>
            <w:tcBorders>
              <w:top w:val="nil"/>
              <w:left w:val="nil"/>
              <w:bottom w:val="single" w:sz="4" w:space="0" w:color="auto"/>
              <w:right w:val="single" w:sz="4" w:space="0" w:color="auto"/>
            </w:tcBorders>
            <w:shd w:val="clear" w:color="auto" w:fill="auto"/>
            <w:vAlign w:val="center"/>
            <w:hideMark/>
          </w:tcPr>
          <w:p w14:paraId="72DC99B2"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Տրանսպորտի ոլորտ</w:t>
            </w:r>
          </w:p>
        </w:tc>
        <w:tc>
          <w:tcPr>
            <w:tcW w:w="2126" w:type="dxa"/>
            <w:tcBorders>
              <w:top w:val="nil"/>
              <w:left w:val="nil"/>
              <w:bottom w:val="single" w:sz="4" w:space="0" w:color="auto"/>
              <w:right w:val="single" w:sz="4" w:space="0" w:color="auto"/>
            </w:tcBorders>
            <w:shd w:val="clear" w:color="auto" w:fill="auto"/>
            <w:noWrap/>
            <w:vAlign w:val="center"/>
            <w:hideMark/>
          </w:tcPr>
          <w:p w14:paraId="14013F06" w14:textId="6456F8A6" w:rsidR="00F8540B" w:rsidRPr="00665A22" w:rsidRDefault="00995F00"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11</w:t>
            </w:r>
          </w:p>
        </w:tc>
        <w:tc>
          <w:tcPr>
            <w:tcW w:w="2259" w:type="dxa"/>
            <w:tcBorders>
              <w:top w:val="nil"/>
              <w:left w:val="nil"/>
              <w:bottom w:val="single" w:sz="4" w:space="0" w:color="auto"/>
              <w:right w:val="single" w:sz="4" w:space="0" w:color="auto"/>
            </w:tcBorders>
            <w:shd w:val="clear" w:color="auto" w:fill="auto"/>
            <w:noWrap/>
            <w:vAlign w:val="center"/>
            <w:hideMark/>
          </w:tcPr>
          <w:p w14:paraId="0EDB7850" w14:textId="53A0820D" w:rsidR="00F8540B" w:rsidRPr="00665A22" w:rsidRDefault="00995F00"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7</w:t>
            </w:r>
          </w:p>
        </w:tc>
      </w:tr>
      <w:tr w:rsidR="00F8540B" w:rsidRPr="00665A22" w14:paraId="35220B91" w14:textId="77777777" w:rsidTr="00F8540B">
        <w:trPr>
          <w:trHeight w:val="521"/>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5895771F"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2</w:t>
            </w:r>
          </w:p>
        </w:tc>
        <w:tc>
          <w:tcPr>
            <w:tcW w:w="4328" w:type="dxa"/>
            <w:tcBorders>
              <w:top w:val="nil"/>
              <w:left w:val="nil"/>
              <w:bottom w:val="single" w:sz="4" w:space="0" w:color="auto"/>
              <w:right w:val="single" w:sz="4" w:space="0" w:color="auto"/>
            </w:tcBorders>
            <w:shd w:val="clear" w:color="auto" w:fill="auto"/>
            <w:vAlign w:val="center"/>
            <w:hideMark/>
          </w:tcPr>
          <w:p w14:paraId="7907BF1E"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Էներգետիկայի ոլորտ</w:t>
            </w:r>
          </w:p>
        </w:tc>
        <w:tc>
          <w:tcPr>
            <w:tcW w:w="2126" w:type="dxa"/>
            <w:tcBorders>
              <w:top w:val="nil"/>
              <w:left w:val="nil"/>
              <w:bottom w:val="single" w:sz="4" w:space="0" w:color="auto"/>
              <w:right w:val="single" w:sz="4" w:space="0" w:color="auto"/>
            </w:tcBorders>
            <w:shd w:val="clear" w:color="auto" w:fill="auto"/>
            <w:noWrap/>
            <w:vAlign w:val="center"/>
            <w:hideMark/>
          </w:tcPr>
          <w:p w14:paraId="393BE074" w14:textId="3A638959" w:rsidR="00F8540B" w:rsidRPr="00665A22" w:rsidRDefault="00093431" w:rsidP="00F8540B">
            <w:pPr>
              <w:spacing w:before="240" w:line="360" w:lineRule="auto"/>
              <w:jc w:val="center"/>
              <w:rPr>
                <w:rFonts w:ascii="GHEA Grapalat" w:hAnsi="GHEA Grapalat" w:cs="Arial"/>
                <w:b/>
                <w:i/>
                <w:color w:val="000000" w:themeColor="text1"/>
                <w:sz w:val="20"/>
                <w:szCs w:val="20"/>
                <w:lang w:val="en-US"/>
              </w:rPr>
            </w:pPr>
            <w:r w:rsidRPr="00665A22">
              <w:rPr>
                <w:rFonts w:ascii="GHEA Grapalat" w:hAnsi="GHEA Grapalat" w:cs="Arial"/>
                <w:b/>
                <w:i/>
                <w:color w:val="000000" w:themeColor="text1"/>
                <w:sz w:val="20"/>
                <w:szCs w:val="20"/>
                <w:lang w:val="hy-AM"/>
              </w:rPr>
              <w:t>30</w:t>
            </w:r>
            <w:r w:rsidRPr="00665A22">
              <w:rPr>
                <w:rFonts w:ascii="GHEA Grapalat" w:hAnsi="GHEA Grapalat" w:cs="Arial"/>
                <w:b/>
                <w:i/>
                <w:color w:val="000000" w:themeColor="text1"/>
                <w:sz w:val="20"/>
                <w:szCs w:val="20"/>
                <w:lang w:val="en-US"/>
              </w:rPr>
              <w:t xml:space="preserve"> </w:t>
            </w:r>
            <w:r w:rsidRPr="00665A22">
              <w:rPr>
                <w:rFonts w:ascii="GHEA Grapalat" w:hAnsi="GHEA Grapalat" w:cs="Arial"/>
                <w:b/>
                <w:i/>
                <w:color w:val="000000" w:themeColor="text1"/>
                <w:sz w:val="20"/>
                <w:szCs w:val="20"/>
                <w:lang w:val="hy-AM"/>
              </w:rPr>
              <w:t>(+2 համատեղ հրդեհային</w:t>
            </w:r>
            <w:r w:rsidRPr="00665A22">
              <w:rPr>
                <w:rFonts w:ascii="GHEA Grapalat" w:hAnsi="GHEA Grapalat" w:cs="Arial"/>
                <w:b/>
                <w:i/>
                <w:color w:val="000000" w:themeColor="text1"/>
                <w:sz w:val="20"/>
                <w:szCs w:val="20"/>
                <w:lang w:val="en-US"/>
              </w:rPr>
              <w:t>)</w:t>
            </w:r>
          </w:p>
        </w:tc>
        <w:tc>
          <w:tcPr>
            <w:tcW w:w="2259" w:type="dxa"/>
            <w:tcBorders>
              <w:top w:val="nil"/>
              <w:left w:val="nil"/>
              <w:bottom w:val="single" w:sz="4" w:space="0" w:color="auto"/>
              <w:right w:val="single" w:sz="4" w:space="0" w:color="auto"/>
            </w:tcBorders>
            <w:shd w:val="clear" w:color="auto" w:fill="auto"/>
            <w:noWrap/>
            <w:vAlign w:val="center"/>
            <w:hideMark/>
          </w:tcPr>
          <w:p w14:paraId="491E9409" w14:textId="78FC0B10" w:rsidR="00F8540B" w:rsidRPr="00665A22" w:rsidRDefault="006E092F"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16</w:t>
            </w:r>
          </w:p>
        </w:tc>
      </w:tr>
      <w:tr w:rsidR="00F8540B" w:rsidRPr="00665A22" w14:paraId="21E8772B" w14:textId="77777777" w:rsidTr="00F8540B">
        <w:trPr>
          <w:trHeight w:val="697"/>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6227B89"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3</w:t>
            </w:r>
          </w:p>
        </w:tc>
        <w:tc>
          <w:tcPr>
            <w:tcW w:w="4328" w:type="dxa"/>
            <w:tcBorders>
              <w:top w:val="nil"/>
              <w:left w:val="nil"/>
              <w:bottom w:val="single" w:sz="4" w:space="0" w:color="auto"/>
              <w:right w:val="single" w:sz="4" w:space="0" w:color="auto"/>
            </w:tcBorders>
            <w:shd w:val="clear" w:color="auto" w:fill="auto"/>
            <w:vAlign w:val="center"/>
            <w:hideMark/>
          </w:tcPr>
          <w:p w14:paraId="23EA2A03"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Տեխնիկական և հրդեհային անվտանգության ոլորտ</w:t>
            </w:r>
          </w:p>
        </w:tc>
        <w:tc>
          <w:tcPr>
            <w:tcW w:w="2126" w:type="dxa"/>
            <w:tcBorders>
              <w:top w:val="nil"/>
              <w:left w:val="nil"/>
              <w:bottom w:val="single" w:sz="4" w:space="0" w:color="auto"/>
              <w:right w:val="single" w:sz="4" w:space="0" w:color="auto"/>
            </w:tcBorders>
            <w:shd w:val="clear" w:color="auto" w:fill="auto"/>
            <w:noWrap/>
            <w:vAlign w:val="center"/>
            <w:hideMark/>
          </w:tcPr>
          <w:p w14:paraId="695A76A6" w14:textId="209DB31D" w:rsidR="00F8540B" w:rsidRPr="00665A22" w:rsidRDefault="00093431"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69</w:t>
            </w:r>
            <w:r w:rsidRPr="00665A22">
              <w:rPr>
                <w:rFonts w:ascii="GHEA Grapalat" w:hAnsi="GHEA Grapalat" w:cs="Arial"/>
                <w:b/>
                <w:i/>
                <w:color w:val="000000" w:themeColor="text1"/>
                <w:sz w:val="20"/>
                <w:szCs w:val="20"/>
                <w:lang w:val="en-US"/>
              </w:rPr>
              <w:t xml:space="preserve"> </w:t>
            </w:r>
            <w:r w:rsidRPr="00665A22">
              <w:rPr>
                <w:rFonts w:ascii="GHEA Grapalat" w:hAnsi="GHEA Grapalat" w:cs="Arial"/>
                <w:b/>
                <w:i/>
                <w:color w:val="000000" w:themeColor="text1"/>
                <w:sz w:val="20"/>
                <w:szCs w:val="20"/>
                <w:lang w:val="hy-AM"/>
              </w:rPr>
              <w:t xml:space="preserve">(+2 համատեղ </w:t>
            </w:r>
            <w:r w:rsidRPr="00665A22">
              <w:t xml:space="preserve"> </w:t>
            </w:r>
            <w:r w:rsidRPr="00665A22">
              <w:rPr>
                <w:rFonts w:ascii="GHEA Grapalat" w:hAnsi="GHEA Grapalat" w:cs="Arial"/>
                <w:b/>
                <w:i/>
                <w:color w:val="000000" w:themeColor="text1"/>
                <w:sz w:val="20"/>
                <w:szCs w:val="20"/>
                <w:lang w:val="hy-AM"/>
              </w:rPr>
              <w:t>Էներգետիկայի)</w:t>
            </w:r>
          </w:p>
        </w:tc>
        <w:tc>
          <w:tcPr>
            <w:tcW w:w="2259" w:type="dxa"/>
            <w:tcBorders>
              <w:top w:val="nil"/>
              <w:left w:val="nil"/>
              <w:bottom w:val="single" w:sz="4" w:space="0" w:color="auto"/>
              <w:right w:val="single" w:sz="4" w:space="0" w:color="auto"/>
            </w:tcBorders>
            <w:shd w:val="clear" w:color="auto" w:fill="auto"/>
            <w:noWrap/>
            <w:vAlign w:val="center"/>
            <w:hideMark/>
          </w:tcPr>
          <w:p w14:paraId="4E86BC09" w14:textId="02E8058E" w:rsidR="00F8540B" w:rsidRPr="00665A22" w:rsidRDefault="006E092F"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37</w:t>
            </w:r>
          </w:p>
        </w:tc>
      </w:tr>
      <w:tr w:rsidR="00F8540B" w:rsidRPr="00665A22" w14:paraId="73E8E7BB" w14:textId="77777777" w:rsidTr="00F8540B">
        <w:trPr>
          <w:trHeight w:val="525"/>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6E30748D"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4</w:t>
            </w:r>
          </w:p>
        </w:tc>
        <w:tc>
          <w:tcPr>
            <w:tcW w:w="4328" w:type="dxa"/>
            <w:tcBorders>
              <w:top w:val="nil"/>
              <w:left w:val="nil"/>
              <w:bottom w:val="single" w:sz="4" w:space="0" w:color="auto"/>
              <w:right w:val="single" w:sz="4" w:space="0" w:color="auto"/>
            </w:tcBorders>
            <w:shd w:val="clear" w:color="auto" w:fill="auto"/>
            <w:vAlign w:val="center"/>
            <w:hideMark/>
          </w:tcPr>
          <w:p w14:paraId="53F42D72"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Քաղաքաշինության ոլորտ</w:t>
            </w:r>
          </w:p>
        </w:tc>
        <w:tc>
          <w:tcPr>
            <w:tcW w:w="2126" w:type="dxa"/>
            <w:tcBorders>
              <w:top w:val="nil"/>
              <w:left w:val="nil"/>
              <w:bottom w:val="single" w:sz="4" w:space="0" w:color="auto"/>
              <w:right w:val="single" w:sz="4" w:space="0" w:color="auto"/>
            </w:tcBorders>
            <w:shd w:val="clear" w:color="auto" w:fill="auto"/>
            <w:noWrap/>
            <w:vAlign w:val="center"/>
            <w:hideMark/>
          </w:tcPr>
          <w:p w14:paraId="598061BA" w14:textId="3C9D1513" w:rsidR="00F8540B" w:rsidRPr="00665A22" w:rsidRDefault="00093431"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90</w:t>
            </w:r>
          </w:p>
        </w:tc>
        <w:tc>
          <w:tcPr>
            <w:tcW w:w="2259" w:type="dxa"/>
            <w:tcBorders>
              <w:top w:val="nil"/>
              <w:left w:val="nil"/>
              <w:bottom w:val="single" w:sz="4" w:space="0" w:color="auto"/>
              <w:right w:val="single" w:sz="4" w:space="0" w:color="auto"/>
            </w:tcBorders>
            <w:shd w:val="clear" w:color="auto" w:fill="auto"/>
            <w:noWrap/>
            <w:vAlign w:val="center"/>
            <w:hideMark/>
          </w:tcPr>
          <w:p w14:paraId="2D320B51" w14:textId="1A5A4F27" w:rsidR="00F8540B" w:rsidRPr="00665A22" w:rsidRDefault="006E092F"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46</w:t>
            </w:r>
          </w:p>
        </w:tc>
      </w:tr>
      <w:tr w:rsidR="00F8540B" w:rsidRPr="00665A22" w14:paraId="4DA94090" w14:textId="77777777" w:rsidTr="00F8540B">
        <w:trPr>
          <w:trHeight w:val="1871"/>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490EF1CF"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5</w:t>
            </w:r>
          </w:p>
          <w:p w14:paraId="5D5F7C39"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p>
        </w:tc>
        <w:tc>
          <w:tcPr>
            <w:tcW w:w="4328" w:type="dxa"/>
            <w:tcBorders>
              <w:top w:val="nil"/>
              <w:left w:val="nil"/>
              <w:bottom w:val="single" w:sz="4" w:space="0" w:color="auto"/>
              <w:right w:val="single" w:sz="4" w:space="0" w:color="auto"/>
            </w:tcBorders>
            <w:shd w:val="clear" w:color="auto" w:fill="auto"/>
            <w:vAlign w:val="center"/>
            <w:hideMark/>
          </w:tcPr>
          <w:p w14:paraId="332D715F"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Պետական և տեղական նշանակության գեոդեզիական և քարտեզագրական աշխատանքների և հողօգտագործման ոլորտ</w:t>
            </w:r>
          </w:p>
        </w:tc>
        <w:tc>
          <w:tcPr>
            <w:tcW w:w="2126" w:type="dxa"/>
            <w:tcBorders>
              <w:top w:val="nil"/>
              <w:left w:val="nil"/>
              <w:bottom w:val="single" w:sz="4" w:space="0" w:color="auto"/>
              <w:right w:val="single" w:sz="4" w:space="0" w:color="auto"/>
            </w:tcBorders>
            <w:shd w:val="clear" w:color="auto" w:fill="auto"/>
            <w:noWrap/>
            <w:vAlign w:val="center"/>
            <w:hideMark/>
          </w:tcPr>
          <w:p w14:paraId="71631B1B" w14:textId="01C6E363" w:rsidR="00F8540B" w:rsidRPr="00665A22" w:rsidRDefault="00093431"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3</w:t>
            </w:r>
          </w:p>
        </w:tc>
        <w:tc>
          <w:tcPr>
            <w:tcW w:w="2259" w:type="dxa"/>
            <w:tcBorders>
              <w:top w:val="nil"/>
              <w:left w:val="nil"/>
              <w:bottom w:val="single" w:sz="4" w:space="0" w:color="auto"/>
              <w:right w:val="single" w:sz="4" w:space="0" w:color="auto"/>
            </w:tcBorders>
            <w:shd w:val="clear" w:color="auto" w:fill="auto"/>
            <w:noWrap/>
            <w:vAlign w:val="center"/>
            <w:hideMark/>
          </w:tcPr>
          <w:p w14:paraId="0213D399" w14:textId="228F281E" w:rsidR="00F8540B" w:rsidRPr="00665A22" w:rsidRDefault="00093431" w:rsidP="00F8540B">
            <w:pPr>
              <w:spacing w:before="240" w:line="360" w:lineRule="auto"/>
              <w:jc w:val="center"/>
              <w:rPr>
                <w:rFonts w:ascii="GHEA Grapalat" w:hAnsi="GHEA Grapalat" w:cs="Arial"/>
                <w:b/>
                <w:i/>
                <w:color w:val="000000" w:themeColor="text1"/>
                <w:sz w:val="20"/>
                <w:szCs w:val="20"/>
                <w:lang w:val="en-US"/>
              </w:rPr>
            </w:pPr>
            <w:r w:rsidRPr="00665A22">
              <w:rPr>
                <w:rFonts w:ascii="GHEA Grapalat" w:hAnsi="GHEA Grapalat" w:cs="Arial"/>
                <w:b/>
                <w:i/>
                <w:color w:val="000000" w:themeColor="text1"/>
                <w:sz w:val="20"/>
                <w:szCs w:val="20"/>
                <w:lang w:val="en-US"/>
              </w:rPr>
              <w:t>2</w:t>
            </w:r>
          </w:p>
        </w:tc>
      </w:tr>
      <w:tr w:rsidR="00F8540B" w:rsidRPr="00665A22" w14:paraId="09C2BAA6" w14:textId="77777777" w:rsidTr="00F8540B">
        <w:trPr>
          <w:trHeight w:val="516"/>
        </w:trPr>
        <w:tc>
          <w:tcPr>
            <w:tcW w:w="341" w:type="dxa"/>
            <w:tcBorders>
              <w:top w:val="nil"/>
              <w:left w:val="single" w:sz="4" w:space="0" w:color="auto"/>
              <w:bottom w:val="single" w:sz="4" w:space="0" w:color="auto"/>
              <w:right w:val="single" w:sz="4" w:space="0" w:color="auto"/>
            </w:tcBorders>
            <w:shd w:val="clear" w:color="auto" w:fill="auto"/>
            <w:noWrap/>
            <w:vAlign w:val="center"/>
            <w:hideMark/>
          </w:tcPr>
          <w:p w14:paraId="711EC60E"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6</w:t>
            </w:r>
          </w:p>
        </w:tc>
        <w:tc>
          <w:tcPr>
            <w:tcW w:w="4328" w:type="dxa"/>
            <w:tcBorders>
              <w:top w:val="nil"/>
              <w:left w:val="nil"/>
              <w:bottom w:val="single" w:sz="4" w:space="0" w:color="auto"/>
              <w:right w:val="single" w:sz="4" w:space="0" w:color="auto"/>
            </w:tcBorders>
            <w:shd w:val="clear" w:color="auto" w:fill="auto"/>
            <w:noWrap/>
            <w:vAlign w:val="center"/>
            <w:hideMark/>
          </w:tcPr>
          <w:p w14:paraId="44A0ED96" w14:textId="77777777" w:rsidR="00F8540B" w:rsidRPr="00665A22" w:rsidRDefault="00F8540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Ընդամենը</w:t>
            </w:r>
          </w:p>
        </w:tc>
        <w:tc>
          <w:tcPr>
            <w:tcW w:w="2126" w:type="dxa"/>
            <w:tcBorders>
              <w:top w:val="nil"/>
              <w:left w:val="nil"/>
              <w:bottom w:val="single" w:sz="4" w:space="0" w:color="auto"/>
              <w:right w:val="single" w:sz="4" w:space="0" w:color="auto"/>
            </w:tcBorders>
            <w:shd w:val="clear" w:color="auto" w:fill="auto"/>
            <w:noWrap/>
            <w:vAlign w:val="center"/>
            <w:hideMark/>
          </w:tcPr>
          <w:p w14:paraId="6CC77FE9" w14:textId="71F09419" w:rsidR="00F8540B" w:rsidRPr="00665A22" w:rsidRDefault="00967BE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205</w:t>
            </w:r>
          </w:p>
        </w:tc>
        <w:tc>
          <w:tcPr>
            <w:tcW w:w="2259" w:type="dxa"/>
            <w:tcBorders>
              <w:top w:val="nil"/>
              <w:left w:val="nil"/>
              <w:bottom w:val="single" w:sz="4" w:space="0" w:color="auto"/>
              <w:right w:val="single" w:sz="4" w:space="0" w:color="auto"/>
            </w:tcBorders>
            <w:shd w:val="clear" w:color="auto" w:fill="auto"/>
            <w:noWrap/>
            <w:vAlign w:val="center"/>
            <w:hideMark/>
          </w:tcPr>
          <w:p w14:paraId="3C83077A" w14:textId="7AD8E072" w:rsidR="00F8540B" w:rsidRPr="00665A22" w:rsidRDefault="00967BEB" w:rsidP="00F8540B">
            <w:pPr>
              <w:spacing w:before="240" w:line="360" w:lineRule="auto"/>
              <w:jc w:val="center"/>
              <w:rPr>
                <w:rFonts w:ascii="GHEA Grapalat" w:hAnsi="GHEA Grapalat" w:cs="Arial"/>
                <w:b/>
                <w:i/>
                <w:color w:val="000000" w:themeColor="text1"/>
                <w:sz w:val="20"/>
                <w:szCs w:val="20"/>
                <w:lang w:val="hy-AM"/>
              </w:rPr>
            </w:pPr>
            <w:r w:rsidRPr="00665A22">
              <w:rPr>
                <w:rFonts w:ascii="GHEA Grapalat" w:hAnsi="GHEA Grapalat" w:cs="Arial"/>
                <w:b/>
                <w:i/>
                <w:color w:val="000000" w:themeColor="text1"/>
                <w:sz w:val="20"/>
                <w:szCs w:val="20"/>
                <w:lang w:val="hy-AM"/>
              </w:rPr>
              <w:t>108</w:t>
            </w:r>
          </w:p>
        </w:tc>
      </w:tr>
    </w:tbl>
    <w:p w14:paraId="08372E5F" w14:textId="77777777" w:rsidR="00F8540B" w:rsidRPr="00665A22" w:rsidRDefault="00F8540B" w:rsidP="00AD0530">
      <w:pPr>
        <w:pStyle w:val="ListParagraph"/>
        <w:tabs>
          <w:tab w:val="left" w:pos="993"/>
        </w:tabs>
        <w:spacing w:before="240" w:line="360" w:lineRule="auto"/>
        <w:ind w:left="0" w:right="26" w:firstLine="567"/>
        <w:jc w:val="both"/>
        <w:rPr>
          <w:rFonts w:ascii="GHEA Grapalat" w:hAnsi="GHEA Grapalat" w:cs="Arial"/>
          <w:color w:val="000000" w:themeColor="text1"/>
          <w:sz w:val="24"/>
          <w:szCs w:val="24"/>
          <w:lang w:val="hy-AM"/>
        </w:rPr>
      </w:pPr>
    </w:p>
    <w:p w14:paraId="35857848" w14:textId="77777777" w:rsidR="00F8540B" w:rsidRPr="00665A22" w:rsidRDefault="00F8540B" w:rsidP="00AD0530">
      <w:pPr>
        <w:pStyle w:val="ListParagraph"/>
        <w:tabs>
          <w:tab w:val="left" w:pos="993"/>
        </w:tabs>
        <w:spacing w:before="240" w:line="360" w:lineRule="auto"/>
        <w:ind w:left="0" w:right="26" w:firstLine="567"/>
        <w:jc w:val="both"/>
        <w:rPr>
          <w:rFonts w:ascii="GHEA Grapalat" w:hAnsi="GHEA Grapalat" w:cs="Arial"/>
          <w:color w:val="000000" w:themeColor="text1"/>
          <w:sz w:val="24"/>
          <w:szCs w:val="24"/>
          <w:lang w:val="hy-AM"/>
        </w:rPr>
      </w:pPr>
    </w:p>
    <w:p w14:paraId="3C2D3885" w14:textId="77777777" w:rsidR="00F8540B" w:rsidRPr="00665A22" w:rsidRDefault="00F8540B" w:rsidP="00AD0530">
      <w:pPr>
        <w:pStyle w:val="ListParagraph"/>
        <w:tabs>
          <w:tab w:val="left" w:pos="993"/>
        </w:tabs>
        <w:spacing w:before="240" w:line="360" w:lineRule="auto"/>
        <w:ind w:left="0" w:right="26" w:firstLine="567"/>
        <w:jc w:val="both"/>
        <w:rPr>
          <w:rFonts w:ascii="GHEA Grapalat" w:hAnsi="GHEA Grapalat" w:cs="Arial"/>
          <w:color w:val="000000" w:themeColor="text1"/>
          <w:sz w:val="24"/>
          <w:szCs w:val="24"/>
          <w:lang w:val="hy-AM"/>
        </w:rPr>
      </w:pPr>
    </w:p>
    <w:p w14:paraId="44CF1805" w14:textId="77777777" w:rsidR="00F8540B" w:rsidRPr="00665A22" w:rsidRDefault="00F8540B" w:rsidP="00AD0530">
      <w:pPr>
        <w:pStyle w:val="ListParagraph"/>
        <w:tabs>
          <w:tab w:val="left" w:pos="993"/>
        </w:tabs>
        <w:spacing w:before="240" w:line="360" w:lineRule="auto"/>
        <w:ind w:left="0" w:right="26" w:firstLine="567"/>
        <w:jc w:val="both"/>
        <w:rPr>
          <w:rFonts w:ascii="GHEA Grapalat" w:hAnsi="GHEA Grapalat" w:cs="Arial"/>
          <w:color w:val="000000" w:themeColor="text1"/>
          <w:sz w:val="24"/>
          <w:szCs w:val="24"/>
          <w:lang w:val="hy-AM"/>
        </w:rPr>
      </w:pPr>
    </w:p>
    <w:p w14:paraId="33430DBD" w14:textId="48F99E40" w:rsidR="00F8540B" w:rsidRPr="00D93CC0" w:rsidRDefault="00F8540B" w:rsidP="00D93CC0">
      <w:pPr>
        <w:tabs>
          <w:tab w:val="left" w:pos="993"/>
        </w:tabs>
        <w:spacing w:before="240" w:line="360" w:lineRule="auto"/>
        <w:ind w:right="26"/>
        <w:rPr>
          <w:rFonts w:ascii="GHEA Grapalat" w:hAnsi="GHEA Grapalat" w:cs="Arial"/>
          <w:b/>
          <w:i/>
          <w:color w:val="000000" w:themeColor="text1"/>
          <w:sz w:val="24"/>
          <w:szCs w:val="24"/>
          <w:u w:val="single"/>
          <w:lang w:val="hy-AM"/>
        </w:rPr>
      </w:pPr>
    </w:p>
    <w:p w14:paraId="695D4804" w14:textId="2E72CBF3" w:rsidR="00F8540B" w:rsidRPr="00665A22" w:rsidRDefault="00F8540B" w:rsidP="00F8540B">
      <w:pPr>
        <w:tabs>
          <w:tab w:val="left" w:pos="993"/>
        </w:tabs>
        <w:spacing w:before="240" w:line="360" w:lineRule="auto"/>
        <w:ind w:right="26"/>
        <w:rPr>
          <w:rFonts w:ascii="GHEA Grapalat" w:hAnsi="GHEA Grapalat" w:cs="Arial"/>
          <w:b/>
          <w:i/>
          <w:color w:val="000000" w:themeColor="text1"/>
          <w:sz w:val="24"/>
          <w:szCs w:val="24"/>
          <w:u w:val="single"/>
          <w:lang w:val="hy-AM"/>
        </w:rPr>
      </w:pPr>
      <w:r w:rsidRPr="00665A22">
        <w:rPr>
          <w:rFonts w:ascii="GHEA Grapalat" w:hAnsi="GHEA Grapalat" w:cs="Arial"/>
          <w:b/>
          <w:i/>
          <w:color w:val="000000" w:themeColor="text1"/>
          <w:sz w:val="24"/>
          <w:szCs w:val="24"/>
          <w:u w:val="single"/>
          <w:lang w:val="hy-AM"/>
        </w:rPr>
        <w:lastRenderedPageBreak/>
        <w:t>4</w:t>
      </w:r>
      <w:r w:rsidRPr="00665A22">
        <w:rPr>
          <w:rFonts w:ascii="Cambria Math" w:hAnsi="Cambria Math" w:cs="Cambria Math"/>
          <w:b/>
          <w:i/>
          <w:color w:val="000000" w:themeColor="text1"/>
          <w:sz w:val="24"/>
          <w:szCs w:val="24"/>
          <w:u w:val="single"/>
          <w:lang w:val="hy-AM"/>
        </w:rPr>
        <w:t>․</w:t>
      </w:r>
      <w:r w:rsidRPr="00665A22">
        <w:rPr>
          <w:rFonts w:ascii="GHEA Grapalat" w:hAnsi="GHEA Grapalat" w:cs="Arial"/>
          <w:b/>
          <w:i/>
          <w:color w:val="000000" w:themeColor="text1"/>
          <w:sz w:val="24"/>
          <w:szCs w:val="24"/>
          <w:u w:val="single"/>
          <w:lang w:val="hy-AM"/>
        </w:rPr>
        <w:t>1 Բացահայտված խնդիրները և ռիսկերը</w:t>
      </w:r>
      <w:r w:rsidRPr="00665A22">
        <w:rPr>
          <w:rFonts w:ascii="Cambria Math" w:hAnsi="Cambria Math" w:cs="Cambria Math"/>
          <w:b/>
          <w:i/>
          <w:color w:val="000000" w:themeColor="text1"/>
          <w:sz w:val="24"/>
          <w:szCs w:val="24"/>
          <w:u w:val="single"/>
          <w:lang w:val="hy-AM"/>
        </w:rPr>
        <w:t>․</w:t>
      </w:r>
    </w:p>
    <w:p w14:paraId="417DE4EE" w14:textId="66746950" w:rsidR="005F0AB5" w:rsidRPr="00665A22" w:rsidRDefault="00CA208F" w:rsidP="00AD0530">
      <w:pPr>
        <w:pStyle w:val="ListParagraph"/>
        <w:tabs>
          <w:tab w:val="left" w:pos="993"/>
        </w:tabs>
        <w:spacing w:before="240" w:line="360" w:lineRule="auto"/>
        <w:ind w:left="0" w:right="26" w:firstLine="567"/>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Ուսումնասիրվել են ստուգումների</w:t>
      </w:r>
      <w:r w:rsidR="00141404" w:rsidRPr="00665A22">
        <w:rPr>
          <w:rFonts w:ascii="GHEA Grapalat" w:hAnsi="GHEA Grapalat" w:cs="Arial"/>
          <w:color w:val="000000" w:themeColor="text1"/>
          <w:sz w:val="24"/>
          <w:szCs w:val="24"/>
          <w:lang w:val="hy-AM"/>
        </w:rPr>
        <w:t xml:space="preserve"> և </w:t>
      </w:r>
      <w:r w:rsidR="00353380" w:rsidRPr="00665A22">
        <w:rPr>
          <w:rFonts w:ascii="GHEA Grapalat" w:hAnsi="GHEA Grapalat" w:cs="Arial"/>
          <w:color w:val="000000" w:themeColor="text1"/>
          <w:sz w:val="24"/>
          <w:szCs w:val="24"/>
          <w:lang w:val="hy-AM"/>
        </w:rPr>
        <w:t>վերստու</w:t>
      </w:r>
      <w:r w:rsidR="00141404" w:rsidRPr="00665A22">
        <w:rPr>
          <w:rFonts w:ascii="GHEA Grapalat" w:hAnsi="GHEA Grapalat" w:cs="Arial"/>
          <w:color w:val="000000" w:themeColor="text1"/>
          <w:sz w:val="24"/>
          <w:szCs w:val="24"/>
          <w:lang w:val="hy-AM"/>
        </w:rPr>
        <w:t>գումների</w:t>
      </w:r>
      <w:r w:rsidR="006963D6" w:rsidRPr="00665A22">
        <w:rPr>
          <w:rFonts w:ascii="GHEA Grapalat" w:hAnsi="GHEA Grapalat" w:cs="Arial"/>
          <w:color w:val="000000" w:themeColor="text1"/>
          <w:sz w:val="24"/>
          <w:szCs w:val="24"/>
          <w:lang w:val="hy-AM"/>
        </w:rPr>
        <w:t>, վերահսկողական գործառույթների արդյունքում հարուցված վարույթների</w:t>
      </w:r>
      <w:r w:rsidRPr="00665A22">
        <w:rPr>
          <w:rFonts w:ascii="GHEA Grapalat" w:hAnsi="GHEA Grapalat" w:cs="Arial"/>
          <w:color w:val="000000" w:themeColor="text1"/>
          <w:sz w:val="24"/>
          <w:szCs w:val="24"/>
          <w:lang w:val="hy-AM"/>
        </w:rPr>
        <w:t xml:space="preserve"> փաթեթները։</w:t>
      </w:r>
      <w:r w:rsidR="005F0AB5" w:rsidRPr="00665A22">
        <w:rPr>
          <w:rFonts w:ascii="GHEA Grapalat" w:hAnsi="GHEA Grapalat" w:cs="Arial"/>
          <w:color w:val="000000" w:themeColor="text1"/>
          <w:sz w:val="24"/>
          <w:szCs w:val="24"/>
          <w:lang w:val="hy-AM"/>
        </w:rPr>
        <w:t xml:space="preserve"> Ստուգումների </w:t>
      </w:r>
      <w:r w:rsidR="003B0DF7" w:rsidRPr="00665A22">
        <w:rPr>
          <w:rFonts w:ascii="GHEA Grapalat" w:hAnsi="GHEA Grapalat" w:cs="Arial"/>
          <w:color w:val="000000" w:themeColor="text1"/>
          <w:sz w:val="24"/>
          <w:szCs w:val="24"/>
          <w:lang w:val="hy-AM"/>
        </w:rPr>
        <w:t>անցկացմա</w:t>
      </w:r>
      <w:r w:rsidR="001E3A9C" w:rsidRPr="00665A22">
        <w:rPr>
          <w:rFonts w:ascii="GHEA Grapalat" w:hAnsi="GHEA Grapalat" w:cs="Arial"/>
          <w:color w:val="000000" w:themeColor="text1"/>
          <w:sz w:val="24"/>
          <w:szCs w:val="24"/>
          <w:lang w:val="hy-AM"/>
        </w:rPr>
        <w:t xml:space="preserve">ն ու </w:t>
      </w:r>
      <w:r w:rsidR="005F0AB5" w:rsidRPr="00665A22">
        <w:rPr>
          <w:rFonts w:ascii="GHEA Grapalat" w:hAnsi="GHEA Grapalat" w:cs="Arial"/>
          <w:color w:val="000000" w:themeColor="text1"/>
          <w:sz w:val="24"/>
          <w:szCs w:val="24"/>
          <w:lang w:val="hy-AM"/>
        </w:rPr>
        <w:t>վարչական վարույթներ</w:t>
      </w:r>
      <w:r w:rsidR="001E3A9C" w:rsidRPr="00665A22">
        <w:rPr>
          <w:rFonts w:ascii="GHEA Grapalat" w:hAnsi="GHEA Grapalat" w:cs="Arial"/>
          <w:color w:val="000000" w:themeColor="text1"/>
          <w:sz w:val="24"/>
          <w:szCs w:val="24"/>
          <w:lang w:val="hy-AM"/>
        </w:rPr>
        <w:t>ի</w:t>
      </w:r>
      <w:r w:rsidR="005F0AB5" w:rsidRPr="00665A22">
        <w:rPr>
          <w:rFonts w:ascii="GHEA Grapalat" w:hAnsi="GHEA Grapalat" w:cs="Arial"/>
          <w:color w:val="000000" w:themeColor="text1"/>
          <w:sz w:val="24"/>
          <w:szCs w:val="24"/>
          <w:lang w:val="hy-AM"/>
        </w:rPr>
        <w:t xml:space="preserve"> </w:t>
      </w:r>
      <w:r w:rsidR="003B0DF7" w:rsidRPr="00665A22">
        <w:rPr>
          <w:rFonts w:ascii="GHEA Grapalat" w:hAnsi="GHEA Grapalat" w:cs="Arial"/>
          <w:color w:val="000000" w:themeColor="text1"/>
          <w:sz w:val="24"/>
          <w:szCs w:val="24"/>
          <w:lang w:val="hy-AM"/>
        </w:rPr>
        <w:t>իրականացման գործընթացներն</w:t>
      </w:r>
      <w:r w:rsidR="004F6792" w:rsidRPr="00665A22">
        <w:rPr>
          <w:rFonts w:ascii="GHEA Grapalat" w:hAnsi="GHEA Grapalat" w:cs="Arial"/>
          <w:color w:val="000000" w:themeColor="text1"/>
          <w:sz w:val="24"/>
          <w:szCs w:val="24"/>
          <w:lang w:val="hy-AM"/>
        </w:rPr>
        <w:t xml:space="preserve"> </w:t>
      </w:r>
      <w:r w:rsidR="001E3A9C" w:rsidRPr="00665A22">
        <w:rPr>
          <w:rFonts w:ascii="GHEA Grapalat" w:hAnsi="GHEA Grapalat" w:cs="Arial"/>
          <w:color w:val="000000" w:themeColor="text1"/>
          <w:sz w:val="24"/>
          <w:szCs w:val="24"/>
          <w:lang w:val="hy-AM"/>
        </w:rPr>
        <w:t>ընթաց</w:t>
      </w:r>
      <w:r w:rsidR="004F6792" w:rsidRPr="00665A22">
        <w:rPr>
          <w:rFonts w:ascii="GHEA Grapalat" w:hAnsi="GHEA Grapalat" w:cs="Arial"/>
          <w:color w:val="000000" w:themeColor="text1"/>
          <w:sz w:val="24"/>
          <w:szCs w:val="24"/>
          <w:lang w:val="hy-AM"/>
        </w:rPr>
        <w:t xml:space="preserve">ել </w:t>
      </w:r>
      <w:r w:rsidR="003B0DF7" w:rsidRPr="00665A22">
        <w:rPr>
          <w:rFonts w:ascii="GHEA Grapalat" w:hAnsi="GHEA Grapalat" w:cs="Arial"/>
          <w:color w:val="000000" w:themeColor="text1"/>
          <w:sz w:val="24"/>
          <w:szCs w:val="24"/>
          <w:lang w:val="hy-AM"/>
        </w:rPr>
        <w:t>են</w:t>
      </w:r>
      <w:r w:rsidR="004F6792" w:rsidRPr="00665A22">
        <w:rPr>
          <w:rFonts w:ascii="GHEA Grapalat" w:hAnsi="GHEA Grapalat" w:cs="Arial"/>
          <w:color w:val="000000" w:themeColor="text1"/>
          <w:sz w:val="24"/>
          <w:szCs w:val="24"/>
          <w:lang w:val="hy-AM"/>
        </w:rPr>
        <w:t xml:space="preserve"> </w:t>
      </w:r>
      <w:r w:rsidRPr="00665A22">
        <w:rPr>
          <w:rFonts w:ascii="GHEA Grapalat" w:hAnsi="GHEA Grapalat" w:cs="Arial"/>
          <w:color w:val="000000" w:themeColor="text1"/>
          <w:sz w:val="24"/>
          <w:szCs w:val="24"/>
          <w:lang w:val="hy-AM"/>
        </w:rPr>
        <w:t>թերություններ</w:t>
      </w:r>
      <w:r w:rsidR="004F6792" w:rsidRPr="00665A22">
        <w:rPr>
          <w:rFonts w:ascii="GHEA Grapalat" w:hAnsi="GHEA Grapalat" w:cs="Arial"/>
          <w:color w:val="000000" w:themeColor="text1"/>
          <w:sz w:val="24"/>
          <w:szCs w:val="24"/>
          <w:lang w:val="hy-AM"/>
        </w:rPr>
        <w:t>ով</w:t>
      </w:r>
      <w:r w:rsidR="005F0AB5" w:rsidRPr="00665A22">
        <w:rPr>
          <w:rFonts w:ascii="GHEA Grapalat" w:hAnsi="GHEA Grapalat" w:cs="Arial"/>
          <w:color w:val="000000" w:themeColor="text1"/>
          <w:sz w:val="24"/>
          <w:szCs w:val="24"/>
          <w:lang w:val="hy-AM"/>
        </w:rPr>
        <w:t xml:space="preserve">: </w:t>
      </w:r>
    </w:p>
    <w:p w14:paraId="249B9FD0" w14:textId="77777777" w:rsidR="00A33DF3" w:rsidRPr="00665A22" w:rsidRDefault="005F0AB5" w:rsidP="00A33DF3">
      <w:pPr>
        <w:pStyle w:val="ListParagraph"/>
        <w:tabs>
          <w:tab w:val="left" w:pos="993"/>
        </w:tabs>
        <w:spacing w:before="240" w:line="360" w:lineRule="auto"/>
        <w:ind w:left="0" w:right="26" w:firstLine="567"/>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 xml:space="preserve">  Արձանագրված թերությունների բնույթը հետևյալն է ՝</w:t>
      </w:r>
    </w:p>
    <w:p w14:paraId="3A691A36" w14:textId="582BD51D" w:rsidR="00A33DF3" w:rsidRPr="00665A22" w:rsidRDefault="00A33DF3" w:rsidP="00A33DF3">
      <w:pPr>
        <w:tabs>
          <w:tab w:val="left" w:pos="993"/>
        </w:tabs>
        <w:spacing w:before="240" w:line="360" w:lineRule="auto"/>
        <w:ind w:right="26"/>
        <w:jc w:val="both"/>
        <w:rPr>
          <w:rFonts w:ascii="GHEA Grapalat" w:hAnsi="GHEA Grapalat" w:cs="Arial"/>
          <w:i/>
          <w:color w:val="000000" w:themeColor="text1"/>
          <w:sz w:val="24"/>
          <w:szCs w:val="24"/>
          <w:lang w:val="hy-AM"/>
        </w:rPr>
      </w:pPr>
      <w:r w:rsidRPr="00665A22">
        <w:rPr>
          <w:rFonts w:ascii="GHEA Grapalat" w:hAnsi="GHEA Grapalat" w:cs="Arial"/>
          <w:b/>
          <w:i/>
          <w:color w:val="000000" w:themeColor="text1"/>
          <w:sz w:val="24"/>
          <w:szCs w:val="24"/>
          <w:u w:val="single"/>
          <w:lang w:val="hy-AM"/>
        </w:rPr>
        <w:t>Քաղաքաշինության ոլորտ՝</w:t>
      </w:r>
    </w:p>
    <w:p w14:paraId="25EDB87F" w14:textId="28585BE4" w:rsidR="00665A22" w:rsidRPr="00665A22" w:rsidRDefault="0023338D" w:rsidP="00665A22">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t>7</w:t>
      </w:r>
      <w:r w:rsidR="00353380" w:rsidRPr="00665A22">
        <w:rPr>
          <w:rFonts w:ascii="GHEA Grapalat" w:hAnsi="GHEA Grapalat" w:cs="Arial"/>
          <w:b/>
          <w:bCs/>
          <w:i/>
          <w:sz w:val="24"/>
          <w:szCs w:val="24"/>
          <w:lang w:val="hy-AM"/>
        </w:rPr>
        <w:t xml:space="preserve"> գործով</w:t>
      </w:r>
      <w:r w:rsidR="00353380" w:rsidRPr="00665A22">
        <w:rPr>
          <w:rFonts w:ascii="GHEA Grapalat" w:hAnsi="GHEA Grapalat" w:cs="Arial"/>
          <w:bCs/>
          <w:sz w:val="24"/>
          <w:szCs w:val="24"/>
          <w:lang w:val="hy-AM"/>
        </w:rPr>
        <w:t xml:space="preserve"> ստուգումը փաստացի սկսելու վերաբերյալ արձանագրություն չի կազմվել</w:t>
      </w:r>
      <w:r w:rsidR="00665A22" w:rsidRPr="00665A22">
        <w:rPr>
          <w:rFonts w:ascii="GHEA Grapalat" w:hAnsi="GHEA Grapalat" w:cs="Arial"/>
          <w:bCs/>
          <w:sz w:val="24"/>
          <w:szCs w:val="24"/>
          <w:lang w:val="hy-AM"/>
        </w:rPr>
        <w:t>,</w:t>
      </w:r>
      <w:r w:rsidR="00665A22" w:rsidRPr="00665A22">
        <w:rPr>
          <w:lang w:val="hy-AM"/>
        </w:rPr>
        <w:t xml:space="preserve"> </w:t>
      </w:r>
      <w:r w:rsidR="00665A22" w:rsidRPr="00665A22">
        <w:rPr>
          <w:rFonts w:ascii="GHEA Grapalat" w:hAnsi="GHEA Grapalat" w:cs="Arial"/>
          <w:bCs/>
          <w:sz w:val="24"/>
          <w:szCs w:val="24"/>
          <w:lang w:val="hy-AM"/>
        </w:rPr>
        <w:t>ստուգման մատյանի քաղվածք չի կցվել</w:t>
      </w:r>
      <w:r w:rsidR="00655CDF" w:rsidRPr="00665A22">
        <w:rPr>
          <w:rFonts w:ascii="GHEA Grapalat" w:hAnsi="GHEA Grapalat" w:cs="Arial"/>
          <w:bCs/>
          <w:sz w:val="24"/>
          <w:szCs w:val="24"/>
          <w:lang w:val="hy-AM"/>
        </w:rPr>
        <w:t>։</w:t>
      </w:r>
    </w:p>
    <w:p w14:paraId="3762CE92" w14:textId="6DAFA50D" w:rsidR="00665A22" w:rsidRPr="00665A22" w:rsidRDefault="00665A22" w:rsidP="00665A22">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t>1 գործով</w:t>
      </w:r>
      <w:r w:rsidRPr="00665A22">
        <w:rPr>
          <w:rFonts w:ascii="GHEA Grapalat" w:hAnsi="GHEA Grapalat" w:cs="Arial"/>
          <w:bCs/>
          <w:sz w:val="24"/>
          <w:szCs w:val="24"/>
          <w:lang w:val="hy-AM"/>
        </w:rPr>
        <w:t xml:space="preserve"> փաթեթին կցված ակտի նախագծի օրինակում ստուգող մասնագետների ստորագրություն</w:t>
      </w:r>
      <w:r w:rsidR="00C54752">
        <w:rPr>
          <w:rFonts w:ascii="GHEA Grapalat" w:hAnsi="GHEA Grapalat" w:cs="Arial"/>
          <w:bCs/>
          <w:sz w:val="24"/>
          <w:szCs w:val="24"/>
          <w:lang w:val="hy-AM"/>
        </w:rPr>
        <w:t>ներ</w:t>
      </w:r>
      <w:r w:rsidRPr="00665A22">
        <w:rPr>
          <w:rFonts w:ascii="GHEA Grapalat" w:hAnsi="GHEA Grapalat" w:cs="Arial"/>
          <w:bCs/>
          <w:sz w:val="24"/>
          <w:szCs w:val="24"/>
          <w:lang w:val="hy-AM"/>
        </w:rPr>
        <w:t>ը չկա</w:t>
      </w:r>
      <w:r w:rsidR="00C54752">
        <w:rPr>
          <w:rFonts w:ascii="GHEA Grapalat" w:hAnsi="GHEA Grapalat" w:cs="Arial"/>
          <w:bCs/>
          <w:sz w:val="24"/>
          <w:szCs w:val="24"/>
          <w:lang w:val="hy-AM"/>
        </w:rPr>
        <w:t>ն</w:t>
      </w:r>
      <w:r w:rsidR="00E73DF0">
        <w:rPr>
          <w:rFonts w:ascii="GHEA Grapalat" w:hAnsi="GHEA Grapalat" w:cs="Arial"/>
          <w:bCs/>
          <w:sz w:val="24"/>
          <w:szCs w:val="24"/>
          <w:lang w:val="hy-AM"/>
        </w:rPr>
        <w:t xml:space="preserve"> </w:t>
      </w:r>
      <w:r w:rsidRPr="00665A22">
        <w:rPr>
          <w:rFonts w:ascii="GHEA Grapalat" w:hAnsi="GHEA Grapalat" w:cs="Arial"/>
          <w:bCs/>
          <w:sz w:val="24"/>
          <w:szCs w:val="24"/>
          <w:lang w:val="hy-AM"/>
        </w:rPr>
        <w:t xml:space="preserve">, ակտի նախագծում և ակտում առկա է գրառում «ստացա </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յան 06.09.2023»՝ ստորագրողի պաշտոնը նշված չէ և, ըստ ստացման ամսաթվի, ակտը կազմվել է նախագիծը հանձնելուց առաջ։</w:t>
      </w:r>
    </w:p>
    <w:p w14:paraId="4B1C4632" w14:textId="47317840" w:rsidR="00665A22" w:rsidRPr="00665A22" w:rsidRDefault="00665A22" w:rsidP="00665A22">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t>1 գործով</w:t>
      </w:r>
      <w:r w:rsidRPr="00665A22">
        <w:rPr>
          <w:rFonts w:ascii="GHEA Grapalat" w:hAnsi="GHEA Grapalat" w:cs="Arial"/>
          <w:bCs/>
          <w:sz w:val="24"/>
          <w:szCs w:val="24"/>
          <w:lang w:val="hy-AM"/>
        </w:rPr>
        <w:t xml:space="preserve"> վարչական իրավախախտման գործի քննության մասին արձանագրության փոխարեն առկա է «արձանագրություն վարչական լսումներին ներկայացած անձանց վերաբերյալ»։</w:t>
      </w:r>
    </w:p>
    <w:p w14:paraId="7DA2C3C1" w14:textId="4CF45DFE" w:rsidR="00665A22" w:rsidRPr="00D93CC0" w:rsidRDefault="00665A22" w:rsidP="00D93CC0">
      <w:pPr>
        <w:pStyle w:val="ListParagraph"/>
        <w:numPr>
          <w:ilvl w:val="0"/>
          <w:numId w:val="10"/>
        </w:numPr>
        <w:spacing w:line="360" w:lineRule="auto"/>
        <w:ind w:left="851" w:hanging="284"/>
        <w:jc w:val="both"/>
        <w:rPr>
          <w:rStyle w:val="CommentReference"/>
          <w:rFonts w:ascii="GHEA Grapalat" w:hAnsi="GHEA Grapalat" w:cs="Arial"/>
          <w:bCs/>
          <w:sz w:val="24"/>
          <w:szCs w:val="24"/>
          <w:lang w:val="hy-AM"/>
        </w:rPr>
      </w:pPr>
      <w:r w:rsidRPr="00665A22">
        <w:rPr>
          <w:rFonts w:ascii="GHEA Grapalat" w:hAnsi="GHEA Grapalat" w:cs="Arial"/>
          <w:b/>
          <w:bCs/>
          <w:i/>
          <w:sz w:val="24"/>
          <w:szCs w:val="24"/>
          <w:lang w:val="hy-AM"/>
        </w:rPr>
        <w:t>3 գործով</w:t>
      </w:r>
      <w:r w:rsidRPr="00665A22">
        <w:rPr>
          <w:rFonts w:ascii="GHEA Grapalat" w:hAnsi="GHEA Grapalat" w:cs="Arial"/>
          <w:bCs/>
          <w:sz w:val="24"/>
          <w:szCs w:val="24"/>
          <w:lang w:val="hy-AM"/>
        </w:rPr>
        <w:t xml:space="preserve"> ակտի նախագծում և ակտում պատասխանատվություն սահմանող նորմը նշված չէ։</w:t>
      </w:r>
    </w:p>
    <w:p w14:paraId="4773166E" w14:textId="4776367E" w:rsidR="00FF2E85" w:rsidRPr="00665A22" w:rsidRDefault="00FF2E85" w:rsidP="00FF2E85">
      <w:pPr>
        <w:spacing w:line="360" w:lineRule="auto"/>
        <w:jc w:val="both"/>
        <w:rPr>
          <w:rFonts w:ascii="GHEA Grapalat" w:hAnsi="GHEA Grapalat" w:cs="Arial"/>
          <w:b/>
          <w:color w:val="000000" w:themeColor="text1"/>
          <w:sz w:val="24"/>
          <w:szCs w:val="24"/>
          <w:u w:val="single"/>
          <w:lang w:val="hy-AM"/>
        </w:rPr>
      </w:pPr>
      <w:r w:rsidRPr="00665A22">
        <w:rPr>
          <w:rFonts w:ascii="GHEA Grapalat" w:hAnsi="GHEA Grapalat" w:cs="Arial"/>
          <w:b/>
          <w:color w:val="000000" w:themeColor="text1"/>
          <w:sz w:val="24"/>
          <w:szCs w:val="24"/>
          <w:u w:val="single"/>
          <w:lang w:val="hy-AM"/>
        </w:rPr>
        <w:t>Էներգետիկայի ոլորտ՝</w:t>
      </w:r>
    </w:p>
    <w:p w14:paraId="306D6467" w14:textId="14EB3C0F" w:rsidR="00F031E8" w:rsidRPr="00665A22" w:rsidRDefault="00F031E8" w:rsidP="00F031E8">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t>2 ստուգման գործով</w:t>
      </w:r>
      <w:r w:rsidRPr="00665A22">
        <w:rPr>
          <w:rFonts w:ascii="GHEA Grapalat" w:hAnsi="GHEA Grapalat" w:cs="Arial"/>
          <w:bCs/>
          <w:sz w:val="24"/>
          <w:szCs w:val="24"/>
          <w:lang w:val="hy-AM"/>
        </w:rPr>
        <w:t xml:space="preserve"> առկա է՝ «ՀՀ-ում ստուգումների կազմակերպման և անցկացման մասին» օրենքի 4-րդ հոդվածի 2-րդ ենթակետի պահանջի </w:t>
      </w:r>
      <w:r w:rsidRPr="00665A22">
        <w:rPr>
          <w:rFonts w:ascii="GHEA Grapalat" w:hAnsi="GHEA Grapalat" w:cs="Arial"/>
          <w:bCs/>
          <w:sz w:val="24"/>
          <w:szCs w:val="24"/>
          <w:lang w:val="hy-AM"/>
        </w:rPr>
        <w:lastRenderedPageBreak/>
        <w:t>խախտում՝ ստուգման ժամկետը գերազանցել է ստուգում իրականացնելու մասին հանձնարարագրում նշված ժամկետը։</w:t>
      </w:r>
    </w:p>
    <w:p w14:paraId="2387B769" w14:textId="349BAD52" w:rsidR="00F031E8" w:rsidRPr="00665A22" w:rsidRDefault="00F031E8" w:rsidP="00F031E8">
      <w:pPr>
        <w:pStyle w:val="ListParagraph"/>
        <w:numPr>
          <w:ilvl w:val="0"/>
          <w:numId w:val="10"/>
        </w:numPr>
        <w:spacing w:line="360" w:lineRule="auto"/>
        <w:ind w:left="851" w:hanging="426"/>
        <w:jc w:val="both"/>
        <w:rPr>
          <w:rFonts w:ascii="GHEA Grapalat" w:hAnsi="GHEA Grapalat" w:cs="Arial"/>
          <w:bCs/>
          <w:sz w:val="24"/>
          <w:szCs w:val="24"/>
          <w:lang w:val="hy-AM"/>
        </w:rPr>
      </w:pPr>
      <w:r w:rsidRPr="00665A22">
        <w:rPr>
          <w:rFonts w:ascii="GHEA Grapalat" w:hAnsi="GHEA Grapalat" w:cs="Arial"/>
          <w:b/>
          <w:bCs/>
          <w:i/>
          <w:sz w:val="24"/>
          <w:szCs w:val="24"/>
          <w:lang w:val="hy-AM"/>
        </w:rPr>
        <w:t xml:space="preserve"> 3 ստուգման գործով</w:t>
      </w:r>
      <w:r w:rsidRPr="00665A22">
        <w:rPr>
          <w:rFonts w:ascii="GHEA Grapalat" w:hAnsi="GHEA Grapalat" w:cs="Arial"/>
          <w:bCs/>
          <w:sz w:val="24"/>
          <w:szCs w:val="24"/>
          <w:lang w:val="hy-AM"/>
        </w:rPr>
        <w:t xml:space="preserve"> արձանագրությունը չի կազմվել  վարչական իրավախախտումը հայտնաբերելու ժամանակ, այլ կազմվել է ակտի հետ նույն օրը։</w:t>
      </w:r>
    </w:p>
    <w:p w14:paraId="47F9385C" w14:textId="4FDF147A" w:rsidR="00F031E8" w:rsidRPr="00665A22" w:rsidRDefault="00F031E8" w:rsidP="00F031E8">
      <w:pPr>
        <w:pStyle w:val="ListParagraph"/>
        <w:numPr>
          <w:ilvl w:val="0"/>
          <w:numId w:val="10"/>
        </w:numPr>
        <w:spacing w:line="360" w:lineRule="auto"/>
        <w:ind w:left="851" w:hanging="426"/>
        <w:jc w:val="both"/>
        <w:rPr>
          <w:rFonts w:ascii="GHEA Grapalat" w:hAnsi="GHEA Grapalat" w:cs="Arial"/>
          <w:bCs/>
          <w:sz w:val="24"/>
          <w:szCs w:val="24"/>
          <w:lang w:val="hy-AM"/>
        </w:rPr>
      </w:pPr>
      <w:r w:rsidRPr="00665A22">
        <w:rPr>
          <w:rFonts w:ascii="GHEA Grapalat" w:hAnsi="GHEA Grapalat" w:cs="Arial"/>
          <w:b/>
          <w:bCs/>
          <w:i/>
          <w:sz w:val="24"/>
          <w:szCs w:val="24"/>
          <w:lang w:val="hy-AM"/>
        </w:rPr>
        <w:t>1 ստուգման գործով</w:t>
      </w:r>
      <w:r w:rsidRPr="00665A22">
        <w:rPr>
          <w:rFonts w:ascii="GHEA Grapalat" w:hAnsi="GHEA Grapalat" w:cs="Arial"/>
          <w:bCs/>
          <w:sz w:val="24"/>
          <w:szCs w:val="24"/>
          <w:lang w:val="hy-AM"/>
        </w:rPr>
        <w:t xml:space="preserve"> ակտի նախագծի խախտումները չեն համապատասխանում ակտում արձանագրված խախտումներին, այսինքն</w:t>
      </w:r>
      <w:r w:rsidR="008D6F39">
        <w:rPr>
          <w:rFonts w:ascii="GHEA Grapalat" w:hAnsi="GHEA Grapalat" w:cs="Arial"/>
          <w:bCs/>
          <w:sz w:val="24"/>
          <w:szCs w:val="24"/>
          <w:lang w:val="hy-AM"/>
        </w:rPr>
        <w:t>՝</w:t>
      </w:r>
      <w:r w:rsidRPr="00665A22">
        <w:rPr>
          <w:rFonts w:ascii="GHEA Grapalat" w:hAnsi="GHEA Grapalat" w:cs="Arial"/>
          <w:bCs/>
          <w:sz w:val="24"/>
          <w:szCs w:val="24"/>
          <w:lang w:val="hy-AM"/>
        </w:rPr>
        <w:t xml:space="preserve"> ակտի նախագծում արձանագրված է խախտում, որը առաջացնում է տուգանք, իսկ ակտում այդ խախտումը չկա։ </w:t>
      </w:r>
    </w:p>
    <w:p w14:paraId="685AF91E" w14:textId="065BDF22" w:rsidR="00F031E8" w:rsidRPr="00665A22" w:rsidRDefault="00F031E8" w:rsidP="00F031E8">
      <w:pPr>
        <w:pStyle w:val="ListParagraph"/>
        <w:numPr>
          <w:ilvl w:val="0"/>
          <w:numId w:val="10"/>
        </w:numPr>
        <w:spacing w:line="360" w:lineRule="auto"/>
        <w:ind w:left="993" w:hanging="426"/>
        <w:jc w:val="both"/>
        <w:rPr>
          <w:rFonts w:ascii="GHEA Grapalat" w:hAnsi="GHEA Grapalat" w:cs="Arial"/>
          <w:bCs/>
          <w:sz w:val="24"/>
          <w:szCs w:val="24"/>
          <w:lang w:val="hy-AM"/>
        </w:rPr>
      </w:pPr>
      <w:r w:rsidRPr="00665A22">
        <w:rPr>
          <w:rFonts w:ascii="GHEA Grapalat" w:hAnsi="GHEA Grapalat" w:cs="Arial"/>
          <w:b/>
          <w:bCs/>
          <w:i/>
          <w:sz w:val="24"/>
          <w:szCs w:val="24"/>
          <w:lang w:val="hy-AM"/>
        </w:rPr>
        <w:t>10 վերստուգման գործով</w:t>
      </w:r>
      <w:r w:rsidRPr="00665A22">
        <w:rPr>
          <w:rFonts w:ascii="GHEA Grapalat" w:hAnsi="GHEA Grapalat" w:cs="Arial"/>
          <w:bCs/>
          <w:sz w:val="24"/>
          <w:szCs w:val="24"/>
          <w:lang w:val="hy-AM"/>
        </w:rPr>
        <w:t xml:space="preserve"> արձանագրությունը չի կազմվել  վարչական իրավախախտումը հայտնաբերելու ժամանակ, այլ կազմվել է ակտի հետ նույն օրը։</w:t>
      </w:r>
    </w:p>
    <w:p w14:paraId="5D63FFCF" w14:textId="67AA398B" w:rsidR="00F031E8" w:rsidRPr="00665A22" w:rsidRDefault="00F031E8" w:rsidP="00F031E8">
      <w:pPr>
        <w:pStyle w:val="ListParagraph"/>
        <w:numPr>
          <w:ilvl w:val="0"/>
          <w:numId w:val="10"/>
        </w:numPr>
        <w:spacing w:line="360" w:lineRule="auto"/>
        <w:ind w:left="993" w:hanging="426"/>
        <w:jc w:val="both"/>
        <w:rPr>
          <w:rFonts w:ascii="GHEA Grapalat" w:hAnsi="GHEA Grapalat" w:cs="Arial"/>
          <w:bCs/>
          <w:sz w:val="24"/>
          <w:szCs w:val="24"/>
          <w:lang w:val="hy-AM"/>
        </w:rPr>
      </w:pPr>
      <w:r w:rsidRPr="00665A22">
        <w:rPr>
          <w:rFonts w:ascii="GHEA Grapalat" w:hAnsi="GHEA Grapalat" w:cs="Arial"/>
          <w:b/>
          <w:bCs/>
          <w:i/>
          <w:sz w:val="24"/>
          <w:szCs w:val="24"/>
          <w:lang w:val="hy-AM"/>
        </w:rPr>
        <w:t>14 ստուգման և վերստուգման գործերով</w:t>
      </w:r>
      <w:r w:rsidRPr="00665A22">
        <w:rPr>
          <w:rFonts w:ascii="GHEA Grapalat" w:hAnsi="GHEA Grapalat" w:cs="Arial"/>
          <w:bCs/>
          <w:sz w:val="24"/>
          <w:szCs w:val="24"/>
          <w:lang w:val="hy-AM"/>
        </w:rPr>
        <w:t xml:space="preserve"> ակտի նախագծում և ակտում պատասխանատվություն առաջացնող նորմը չի նշվում։</w:t>
      </w:r>
    </w:p>
    <w:p w14:paraId="01DCC8ED" w14:textId="6AA08A50" w:rsidR="00F031E8" w:rsidRPr="00665A22" w:rsidRDefault="00F031E8" w:rsidP="00F031E8">
      <w:pPr>
        <w:pStyle w:val="ListParagraph"/>
        <w:numPr>
          <w:ilvl w:val="0"/>
          <w:numId w:val="10"/>
        </w:numPr>
        <w:spacing w:line="360" w:lineRule="auto"/>
        <w:ind w:left="993" w:hanging="426"/>
        <w:jc w:val="both"/>
        <w:rPr>
          <w:rFonts w:ascii="GHEA Grapalat" w:hAnsi="GHEA Grapalat" w:cs="Arial"/>
          <w:bCs/>
          <w:sz w:val="24"/>
          <w:szCs w:val="24"/>
          <w:lang w:val="hy-AM"/>
        </w:rPr>
      </w:pPr>
      <w:r w:rsidRPr="00665A22">
        <w:rPr>
          <w:rFonts w:ascii="GHEA Grapalat" w:hAnsi="GHEA Grapalat" w:cs="Arial"/>
          <w:b/>
          <w:bCs/>
          <w:i/>
          <w:sz w:val="24"/>
          <w:szCs w:val="24"/>
          <w:lang w:val="hy-AM"/>
        </w:rPr>
        <w:t>15 վերստուգման գործերով</w:t>
      </w:r>
      <w:r w:rsidRPr="00665A22">
        <w:rPr>
          <w:rFonts w:ascii="GHEA Grapalat" w:hAnsi="GHEA Grapalat" w:cs="Arial"/>
          <w:bCs/>
          <w:sz w:val="24"/>
          <w:szCs w:val="24"/>
          <w:lang w:val="hy-AM"/>
        </w:rPr>
        <w:t xml:space="preserve"> ակտի նախագծում և ակտում նշվում է, որ վերստուգում</w:t>
      </w:r>
      <w:r w:rsidR="008D6F39">
        <w:rPr>
          <w:rFonts w:ascii="GHEA Grapalat" w:hAnsi="GHEA Grapalat" w:cs="Arial"/>
          <w:bCs/>
          <w:sz w:val="24"/>
          <w:szCs w:val="24"/>
          <w:lang w:val="hy-AM"/>
        </w:rPr>
        <w:t>ն</w:t>
      </w:r>
      <w:r w:rsidRPr="00665A22">
        <w:rPr>
          <w:rFonts w:ascii="GHEA Grapalat" w:hAnsi="GHEA Grapalat" w:cs="Arial"/>
          <w:bCs/>
          <w:sz w:val="24"/>
          <w:szCs w:val="24"/>
          <w:lang w:val="hy-AM"/>
        </w:rPr>
        <w:t xml:space="preserve"> իրականացվել է ստուգաթերթերի հիման վրա, այնինչ պետք է նշված լինի վերստուգումն իրականացվում է կարգադրագրի հիման վրա։</w:t>
      </w:r>
    </w:p>
    <w:p w14:paraId="712D2BB4" w14:textId="77777777" w:rsidR="00B25B1D" w:rsidRPr="00B25B1D" w:rsidRDefault="00F031E8" w:rsidP="00A31655">
      <w:pPr>
        <w:pStyle w:val="ListParagraph"/>
        <w:numPr>
          <w:ilvl w:val="0"/>
          <w:numId w:val="10"/>
        </w:numPr>
        <w:spacing w:line="360" w:lineRule="auto"/>
        <w:ind w:left="993" w:hanging="426"/>
        <w:jc w:val="both"/>
        <w:rPr>
          <w:rFonts w:ascii="GHEA Grapalat" w:hAnsi="GHEA Grapalat" w:cs="Arial"/>
          <w:b/>
          <w:bCs/>
          <w:sz w:val="24"/>
          <w:szCs w:val="24"/>
          <w:u w:val="single"/>
          <w:lang w:val="hy-AM"/>
        </w:rPr>
      </w:pPr>
      <w:r w:rsidRPr="00B25B1D">
        <w:rPr>
          <w:rFonts w:ascii="GHEA Grapalat" w:hAnsi="GHEA Grapalat" w:cs="Arial"/>
          <w:bCs/>
          <w:sz w:val="24"/>
          <w:szCs w:val="24"/>
          <w:lang w:val="hy-AM"/>
        </w:rPr>
        <w:t xml:space="preserve">Հրապարակված </w:t>
      </w:r>
      <w:r w:rsidRPr="00B25B1D">
        <w:rPr>
          <w:rFonts w:ascii="GHEA Grapalat" w:hAnsi="GHEA Grapalat" w:cs="Arial"/>
          <w:b/>
          <w:bCs/>
          <w:i/>
          <w:sz w:val="24"/>
          <w:szCs w:val="24"/>
          <w:lang w:val="hy-AM"/>
        </w:rPr>
        <w:t>40</w:t>
      </w:r>
      <w:r w:rsidRPr="00B25B1D">
        <w:rPr>
          <w:rFonts w:ascii="GHEA Grapalat" w:hAnsi="GHEA Grapalat" w:cs="Arial"/>
          <w:bCs/>
          <w:sz w:val="24"/>
          <w:szCs w:val="24"/>
          <w:lang w:val="hy-AM"/>
        </w:rPr>
        <w:t xml:space="preserve"> հանձնարարագրերի հետագա ընթացքի մասին տեղեկատվություն</w:t>
      </w:r>
      <w:r w:rsidR="00B25B1D" w:rsidRPr="00B25B1D">
        <w:rPr>
          <w:rFonts w:ascii="GHEA Grapalat" w:hAnsi="GHEA Grapalat" w:cs="Arial"/>
          <w:bCs/>
          <w:sz w:val="24"/>
          <w:szCs w:val="24"/>
          <w:lang w:val="hy-AM"/>
        </w:rPr>
        <w:t xml:space="preserve"> Mulberry համակարգում</w:t>
      </w:r>
      <w:r w:rsidRPr="00B25B1D">
        <w:rPr>
          <w:rFonts w:ascii="GHEA Grapalat" w:hAnsi="GHEA Grapalat" w:cs="Arial"/>
          <w:bCs/>
          <w:sz w:val="24"/>
          <w:szCs w:val="24"/>
          <w:lang w:val="hy-AM"/>
        </w:rPr>
        <w:t xml:space="preserve"> առկա չէ</w:t>
      </w:r>
      <w:r w:rsidR="00B25B1D">
        <w:rPr>
          <w:rFonts w:ascii="GHEA Grapalat" w:hAnsi="GHEA Grapalat" w:cs="Arial"/>
          <w:bCs/>
          <w:sz w:val="24"/>
          <w:szCs w:val="24"/>
          <w:lang w:val="hy-AM"/>
        </w:rPr>
        <w:t>։</w:t>
      </w:r>
    </w:p>
    <w:p w14:paraId="1B1693A5" w14:textId="71735913" w:rsidR="00A33DF3" w:rsidRPr="00B25B1D" w:rsidRDefault="00A33DF3" w:rsidP="00B25B1D">
      <w:pPr>
        <w:spacing w:line="360" w:lineRule="auto"/>
        <w:ind w:left="567"/>
        <w:jc w:val="both"/>
        <w:rPr>
          <w:rFonts w:ascii="GHEA Grapalat" w:hAnsi="GHEA Grapalat" w:cs="Arial"/>
          <w:b/>
          <w:bCs/>
          <w:sz w:val="24"/>
          <w:szCs w:val="24"/>
          <w:u w:val="single"/>
          <w:lang w:val="hy-AM"/>
        </w:rPr>
      </w:pPr>
      <w:r w:rsidRPr="00B25B1D">
        <w:rPr>
          <w:rFonts w:ascii="GHEA Grapalat" w:hAnsi="GHEA Grapalat" w:cs="Arial"/>
          <w:b/>
          <w:bCs/>
          <w:sz w:val="24"/>
          <w:szCs w:val="24"/>
          <w:u w:val="single"/>
          <w:lang w:val="hy-AM"/>
        </w:rPr>
        <w:t>Տեխնիկական և հրդեհային անվտանգության ոլորտ</w:t>
      </w:r>
      <w:r w:rsidR="004F6792" w:rsidRPr="00B25B1D">
        <w:rPr>
          <w:rFonts w:ascii="GHEA Grapalat" w:hAnsi="GHEA Grapalat" w:cs="Arial"/>
          <w:b/>
          <w:bCs/>
          <w:sz w:val="24"/>
          <w:szCs w:val="24"/>
          <w:u w:val="single"/>
          <w:lang w:val="hy-AM"/>
        </w:rPr>
        <w:t>՝</w:t>
      </w:r>
    </w:p>
    <w:p w14:paraId="3A3B8CC2" w14:textId="77777777" w:rsidR="009F5AD2" w:rsidRPr="00665A22" w:rsidRDefault="00B13C71" w:rsidP="009F5AD2">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r w:rsidRPr="00665A22">
        <w:rPr>
          <w:rFonts w:ascii="GHEA Grapalat" w:hAnsi="GHEA Grapalat" w:cs="Arial"/>
          <w:b/>
          <w:bCs/>
          <w:i/>
          <w:color w:val="000000" w:themeColor="text1"/>
          <w:sz w:val="24"/>
          <w:szCs w:val="24"/>
          <w:lang w:val="hy-AM"/>
        </w:rPr>
        <w:t xml:space="preserve">31 </w:t>
      </w:r>
      <w:r w:rsidR="009F5AD2" w:rsidRPr="00665A22">
        <w:rPr>
          <w:rFonts w:ascii="GHEA Grapalat" w:hAnsi="GHEA Grapalat" w:cs="Arial"/>
          <w:b/>
          <w:bCs/>
          <w:i/>
          <w:color w:val="000000" w:themeColor="text1"/>
          <w:sz w:val="24"/>
          <w:szCs w:val="24"/>
          <w:lang w:val="hy-AM"/>
        </w:rPr>
        <w:t xml:space="preserve">ստուգման </w:t>
      </w:r>
      <w:r w:rsidRPr="00665A22">
        <w:rPr>
          <w:rFonts w:ascii="GHEA Grapalat" w:hAnsi="GHEA Grapalat" w:cs="Arial"/>
          <w:b/>
          <w:bCs/>
          <w:i/>
          <w:color w:val="000000" w:themeColor="text1"/>
          <w:sz w:val="24"/>
          <w:szCs w:val="24"/>
          <w:lang w:val="hy-AM"/>
        </w:rPr>
        <w:t>գործերով</w:t>
      </w:r>
      <w:r w:rsidR="009F5AD2" w:rsidRPr="00665A22">
        <w:rPr>
          <w:rFonts w:ascii="GHEA Grapalat" w:hAnsi="GHEA Grapalat" w:cs="Arial"/>
          <w:bCs/>
          <w:color w:val="000000" w:themeColor="text1"/>
          <w:sz w:val="24"/>
          <w:szCs w:val="24"/>
          <w:lang w:val="hy-AM"/>
        </w:rPr>
        <w:t>՝</w:t>
      </w:r>
      <w:r w:rsidRPr="00665A22">
        <w:rPr>
          <w:rFonts w:ascii="GHEA Grapalat" w:hAnsi="GHEA Grapalat" w:cs="Arial"/>
          <w:bCs/>
          <w:color w:val="000000" w:themeColor="text1"/>
          <w:sz w:val="24"/>
          <w:szCs w:val="24"/>
          <w:lang w:val="hy-AM"/>
        </w:rPr>
        <w:t xml:space="preserve"> արձանագրությունը չի կազմվել  վարչական իրավախախտումը հայտնաբերելու ժամանակ, այլ կազմվել է ակտի հետ նույն օրը</w:t>
      </w:r>
      <w:r w:rsidR="00644C5A" w:rsidRPr="00665A22">
        <w:rPr>
          <w:rFonts w:ascii="GHEA Grapalat" w:hAnsi="GHEA Grapalat" w:cs="Arial"/>
          <w:bCs/>
          <w:color w:val="000000" w:themeColor="text1"/>
          <w:sz w:val="24"/>
          <w:szCs w:val="24"/>
          <w:lang w:val="hy-AM"/>
        </w:rPr>
        <w:t>:</w:t>
      </w:r>
    </w:p>
    <w:p w14:paraId="1A82F7BA" w14:textId="51114521" w:rsidR="009F5AD2" w:rsidRPr="00665A22" w:rsidRDefault="009F5AD2" w:rsidP="009F5AD2">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r w:rsidRPr="00665A22">
        <w:rPr>
          <w:rFonts w:ascii="GHEA Grapalat" w:hAnsi="GHEA Grapalat" w:cs="Arial"/>
          <w:b/>
          <w:bCs/>
          <w:i/>
          <w:sz w:val="24"/>
          <w:szCs w:val="24"/>
          <w:lang w:val="hy-AM"/>
        </w:rPr>
        <w:lastRenderedPageBreak/>
        <w:t>1</w:t>
      </w:r>
      <w:r w:rsidR="00B13C71" w:rsidRPr="00665A22">
        <w:rPr>
          <w:rFonts w:ascii="GHEA Grapalat" w:hAnsi="GHEA Grapalat" w:cs="Arial"/>
          <w:b/>
          <w:bCs/>
          <w:i/>
          <w:sz w:val="24"/>
          <w:szCs w:val="24"/>
          <w:lang w:val="hy-AM"/>
        </w:rPr>
        <w:t xml:space="preserve"> </w:t>
      </w:r>
      <w:r w:rsidRPr="00665A22">
        <w:rPr>
          <w:rFonts w:ascii="GHEA Grapalat" w:hAnsi="GHEA Grapalat" w:cs="Arial"/>
          <w:b/>
          <w:bCs/>
          <w:i/>
          <w:sz w:val="24"/>
          <w:szCs w:val="24"/>
          <w:lang w:val="hy-AM"/>
        </w:rPr>
        <w:t xml:space="preserve">ստուգման </w:t>
      </w:r>
      <w:r w:rsidR="00B13C71" w:rsidRPr="00665A22">
        <w:rPr>
          <w:rFonts w:ascii="GHEA Grapalat" w:hAnsi="GHEA Grapalat" w:cs="Arial"/>
          <w:b/>
          <w:bCs/>
          <w:i/>
          <w:sz w:val="24"/>
          <w:szCs w:val="24"/>
          <w:lang w:val="hy-AM"/>
        </w:rPr>
        <w:t>գործի</w:t>
      </w:r>
      <w:r w:rsidR="00B13C71" w:rsidRPr="00665A22">
        <w:rPr>
          <w:rFonts w:ascii="GHEA Grapalat" w:hAnsi="GHEA Grapalat" w:cs="Arial"/>
          <w:bCs/>
          <w:sz w:val="24"/>
          <w:szCs w:val="24"/>
          <w:lang w:val="hy-AM"/>
        </w:rPr>
        <w:t xml:space="preserve"> փաթեթում առկա չէ վարչական իրավախախտման արձանագրությունը</w:t>
      </w:r>
      <w:r w:rsidRPr="00665A22">
        <w:rPr>
          <w:rFonts w:ascii="GHEA Grapalat" w:hAnsi="GHEA Grapalat" w:cs="Arial"/>
          <w:bCs/>
          <w:sz w:val="24"/>
          <w:szCs w:val="24"/>
          <w:lang w:val="hy-AM"/>
        </w:rPr>
        <w:t>։</w:t>
      </w:r>
    </w:p>
    <w:p w14:paraId="64A8F1DA" w14:textId="4F1F777C" w:rsidR="009F5AD2" w:rsidRPr="00665A22" w:rsidRDefault="009F5AD2" w:rsidP="009F5AD2">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r w:rsidRPr="00665A22">
        <w:rPr>
          <w:rFonts w:ascii="GHEA Grapalat" w:hAnsi="GHEA Grapalat" w:cs="Arial"/>
          <w:b/>
          <w:bCs/>
          <w:i/>
          <w:sz w:val="24"/>
          <w:szCs w:val="24"/>
          <w:lang w:val="hy-AM"/>
        </w:rPr>
        <w:t>1</w:t>
      </w:r>
      <w:r w:rsidR="00B13C71" w:rsidRPr="00665A22">
        <w:rPr>
          <w:rFonts w:ascii="GHEA Grapalat" w:hAnsi="GHEA Grapalat" w:cs="Arial"/>
          <w:b/>
          <w:bCs/>
          <w:i/>
          <w:sz w:val="24"/>
          <w:szCs w:val="24"/>
          <w:lang w:val="hy-AM"/>
        </w:rPr>
        <w:t xml:space="preserve"> </w:t>
      </w:r>
      <w:r w:rsidRPr="00665A22">
        <w:rPr>
          <w:rFonts w:ascii="GHEA Grapalat" w:hAnsi="GHEA Grapalat" w:cs="Arial"/>
          <w:b/>
          <w:bCs/>
          <w:i/>
          <w:sz w:val="24"/>
          <w:szCs w:val="24"/>
          <w:lang w:val="hy-AM"/>
        </w:rPr>
        <w:t xml:space="preserve">ստուգման </w:t>
      </w:r>
      <w:r w:rsidR="00B13C71" w:rsidRPr="00665A22">
        <w:rPr>
          <w:rFonts w:ascii="GHEA Grapalat" w:hAnsi="GHEA Grapalat" w:cs="Arial"/>
          <w:b/>
          <w:bCs/>
          <w:i/>
          <w:sz w:val="24"/>
          <w:szCs w:val="24"/>
          <w:lang w:val="hy-AM"/>
        </w:rPr>
        <w:t>գործով</w:t>
      </w:r>
      <w:r w:rsidR="00B13C71" w:rsidRPr="00665A22">
        <w:rPr>
          <w:rFonts w:ascii="GHEA Grapalat" w:hAnsi="GHEA Grapalat" w:cs="Arial"/>
          <w:bCs/>
          <w:sz w:val="24"/>
          <w:szCs w:val="24"/>
          <w:lang w:val="hy-AM"/>
        </w:rPr>
        <w:t xml:space="preserve"> առկա է «ՀՀ-ում ստուգումների կազմակերպման և անցկացման մասին» օրենքի 6-րդ հոդվածի պահանջի խախտում՝ ակտի նախագիծը տնտես</w:t>
      </w:r>
      <w:r w:rsidR="0057776B">
        <w:rPr>
          <w:rFonts w:ascii="GHEA Grapalat" w:hAnsi="GHEA Grapalat" w:cs="Arial"/>
          <w:bCs/>
          <w:sz w:val="24"/>
          <w:szCs w:val="24"/>
          <w:lang w:val="hy-AM"/>
        </w:rPr>
        <w:t>ա</w:t>
      </w:r>
      <w:r w:rsidR="00B13C71" w:rsidRPr="00665A22">
        <w:rPr>
          <w:rFonts w:ascii="GHEA Grapalat" w:hAnsi="GHEA Grapalat" w:cs="Arial"/>
          <w:bCs/>
          <w:sz w:val="24"/>
          <w:szCs w:val="24"/>
          <w:lang w:val="hy-AM"/>
        </w:rPr>
        <w:t>վարողին է հանձնվել 26</w:t>
      </w:r>
      <w:r w:rsidR="00B13C71" w:rsidRPr="00665A22">
        <w:rPr>
          <w:rFonts w:ascii="Cambria Math" w:hAnsi="Cambria Math" w:cs="Cambria Math"/>
          <w:bCs/>
          <w:sz w:val="24"/>
          <w:szCs w:val="24"/>
          <w:lang w:val="hy-AM"/>
        </w:rPr>
        <w:t>․</w:t>
      </w:r>
      <w:r w:rsidR="00B13C71" w:rsidRPr="00665A22">
        <w:rPr>
          <w:rFonts w:ascii="GHEA Grapalat" w:hAnsi="GHEA Grapalat" w:cs="Arial"/>
          <w:bCs/>
          <w:sz w:val="24"/>
          <w:szCs w:val="24"/>
          <w:lang w:val="hy-AM"/>
        </w:rPr>
        <w:t>07</w:t>
      </w:r>
      <w:r w:rsidR="00B13C71" w:rsidRPr="00665A22">
        <w:rPr>
          <w:rFonts w:ascii="Cambria Math" w:hAnsi="Cambria Math" w:cs="Cambria Math"/>
          <w:bCs/>
          <w:sz w:val="24"/>
          <w:szCs w:val="24"/>
          <w:lang w:val="hy-AM"/>
        </w:rPr>
        <w:t>․</w:t>
      </w:r>
      <w:r w:rsidR="00B13C71" w:rsidRPr="00665A22">
        <w:rPr>
          <w:rFonts w:ascii="GHEA Grapalat" w:hAnsi="GHEA Grapalat" w:cs="Arial"/>
          <w:bCs/>
          <w:sz w:val="24"/>
          <w:szCs w:val="24"/>
          <w:lang w:val="hy-AM"/>
        </w:rPr>
        <w:t>2023թ</w:t>
      </w:r>
      <w:r w:rsidR="00B13C71" w:rsidRPr="0057776B">
        <w:rPr>
          <w:rFonts w:ascii="Cambria Math" w:hAnsi="Cambria Math" w:cs="Cambria Math"/>
          <w:bCs/>
          <w:sz w:val="24"/>
          <w:szCs w:val="24"/>
          <w:lang w:val="hy-AM"/>
        </w:rPr>
        <w:t>․</w:t>
      </w:r>
      <w:r w:rsidR="0057776B" w:rsidRPr="0057776B">
        <w:rPr>
          <w:rFonts w:ascii="GHEA Grapalat" w:hAnsi="GHEA Grapalat" w:cs="Arial"/>
          <w:bCs/>
          <w:sz w:val="24"/>
          <w:szCs w:val="24"/>
          <w:lang w:val="hy-AM"/>
        </w:rPr>
        <w:t>-ին,</w:t>
      </w:r>
      <w:r w:rsidR="0057776B">
        <w:rPr>
          <w:rFonts w:ascii="Cambria Math" w:hAnsi="Cambria Math" w:cs="Cambria Math"/>
          <w:bCs/>
          <w:sz w:val="24"/>
          <w:szCs w:val="24"/>
          <w:lang w:val="hy-AM"/>
        </w:rPr>
        <w:t xml:space="preserve"> </w:t>
      </w:r>
      <w:r w:rsidR="00B13C71" w:rsidRPr="00665A22">
        <w:rPr>
          <w:rFonts w:ascii="GHEA Grapalat" w:hAnsi="GHEA Grapalat" w:cs="Arial"/>
          <w:bCs/>
          <w:sz w:val="24"/>
          <w:szCs w:val="24"/>
          <w:lang w:val="hy-AM"/>
        </w:rPr>
        <w:t xml:space="preserve"> իսկ ակտը կազմվել է 25</w:t>
      </w:r>
      <w:r w:rsidR="00B13C71" w:rsidRPr="00665A22">
        <w:rPr>
          <w:rFonts w:ascii="Cambria Math" w:hAnsi="Cambria Math" w:cs="Cambria Math"/>
          <w:bCs/>
          <w:sz w:val="24"/>
          <w:szCs w:val="24"/>
          <w:lang w:val="hy-AM"/>
        </w:rPr>
        <w:t>․</w:t>
      </w:r>
      <w:r w:rsidR="00B13C71" w:rsidRPr="00665A22">
        <w:rPr>
          <w:rFonts w:ascii="GHEA Grapalat" w:hAnsi="GHEA Grapalat" w:cs="Arial"/>
          <w:bCs/>
          <w:sz w:val="24"/>
          <w:szCs w:val="24"/>
          <w:lang w:val="hy-AM"/>
        </w:rPr>
        <w:t>08</w:t>
      </w:r>
      <w:r w:rsidR="00B13C71" w:rsidRPr="00665A22">
        <w:rPr>
          <w:rFonts w:ascii="Cambria Math" w:hAnsi="Cambria Math" w:cs="Cambria Math"/>
          <w:bCs/>
          <w:sz w:val="24"/>
          <w:szCs w:val="24"/>
          <w:lang w:val="hy-AM"/>
        </w:rPr>
        <w:t>․</w:t>
      </w:r>
      <w:r w:rsidR="00B13C71" w:rsidRPr="00665A22">
        <w:rPr>
          <w:rFonts w:ascii="GHEA Grapalat" w:hAnsi="GHEA Grapalat" w:cs="Arial"/>
          <w:bCs/>
          <w:sz w:val="24"/>
          <w:szCs w:val="24"/>
          <w:lang w:val="hy-AM"/>
        </w:rPr>
        <w:t>2023թ</w:t>
      </w:r>
      <w:r w:rsidR="00B13C71" w:rsidRPr="00665A22">
        <w:rPr>
          <w:rFonts w:ascii="Cambria Math" w:hAnsi="Cambria Math" w:cs="Cambria Math"/>
          <w:bCs/>
          <w:sz w:val="24"/>
          <w:szCs w:val="24"/>
          <w:lang w:val="hy-AM"/>
        </w:rPr>
        <w:t>․</w:t>
      </w:r>
      <w:r w:rsidR="0057776B" w:rsidRPr="0057776B">
        <w:rPr>
          <w:rFonts w:ascii="GHEA Grapalat" w:hAnsi="GHEA Grapalat" w:cs="Arial"/>
          <w:bCs/>
          <w:sz w:val="24"/>
          <w:szCs w:val="24"/>
          <w:lang w:val="hy-AM"/>
        </w:rPr>
        <w:t>-ին</w:t>
      </w:r>
      <w:r w:rsidR="0057776B">
        <w:rPr>
          <w:rFonts w:ascii="GHEA Grapalat" w:hAnsi="GHEA Grapalat" w:cs="Arial"/>
          <w:bCs/>
          <w:sz w:val="24"/>
          <w:szCs w:val="24"/>
          <w:lang w:val="hy-AM"/>
        </w:rPr>
        <w:t>՝</w:t>
      </w:r>
      <w:r w:rsidR="0057776B" w:rsidRPr="00665A22">
        <w:rPr>
          <w:rFonts w:ascii="GHEA Grapalat" w:hAnsi="GHEA Grapalat" w:cs="Arial"/>
          <w:bCs/>
          <w:sz w:val="24"/>
          <w:szCs w:val="24"/>
          <w:lang w:val="hy-AM"/>
        </w:rPr>
        <w:t xml:space="preserve"> </w:t>
      </w:r>
      <w:r w:rsidR="00B13C71" w:rsidRPr="00665A22">
        <w:rPr>
          <w:rFonts w:ascii="GHEA Grapalat" w:hAnsi="GHEA Grapalat" w:cs="Arial"/>
          <w:bCs/>
          <w:sz w:val="24"/>
          <w:szCs w:val="24"/>
          <w:lang w:val="hy-AM"/>
        </w:rPr>
        <w:t>14 աշխատանքային օր ուշացումով</w:t>
      </w:r>
      <w:r w:rsidRPr="00665A22">
        <w:rPr>
          <w:rFonts w:ascii="GHEA Grapalat" w:hAnsi="GHEA Grapalat" w:cs="Arial"/>
          <w:bCs/>
          <w:sz w:val="24"/>
          <w:szCs w:val="24"/>
          <w:lang w:val="hy-AM"/>
        </w:rPr>
        <w:t>։</w:t>
      </w:r>
      <w:r w:rsidR="00B13C71" w:rsidRPr="00665A22">
        <w:rPr>
          <w:rFonts w:ascii="GHEA Grapalat" w:hAnsi="GHEA Grapalat" w:cs="Arial"/>
          <w:bCs/>
          <w:sz w:val="24"/>
          <w:szCs w:val="24"/>
          <w:lang w:val="hy-AM"/>
        </w:rPr>
        <w:t xml:space="preserve"> </w:t>
      </w:r>
    </w:p>
    <w:p w14:paraId="1AB956D8" w14:textId="77777777" w:rsidR="009F5AD2" w:rsidRPr="00665A22" w:rsidRDefault="009F5AD2" w:rsidP="009F5AD2">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r w:rsidRPr="00665A22">
        <w:rPr>
          <w:rFonts w:ascii="GHEA Grapalat" w:hAnsi="GHEA Grapalat" w:cs="Arial"/>
          <w:b/>
          <w:bCs/>
          <w:i/>
          <w:sz w:val="24"/>
          <w:szCs w:val="24"/>
          <w:lang w:val="hy-AM"/>
        </w:rPr>
        <w:t>36 վերստուգման գործերով</w:t>
      </w:r>
      <w:r w:rsidRPr="00665A22">
        <w:rPr>
          <w:rFonts w:ascii="GHEA Grapalat" w:hAnsi="GHEA Grapalat" w:cs="Arial"/>
          <w:bCs/>
          <w:sz w:val="24"/>
          <w:szCs w:val="24"/>
          <w:lang w:val="hy-AM"/>
        </w:rPr>
        <w:t xml:space="preserve"> արձանագրությունը չի կազմվել  վարչական իրավախախտումը հայտնաբերելու ժամանակ, այլ կազմվել է ակտի հետ նույն օրը։</w:t>
      </w:r>
    </w:p>
    <w:p w14:paraId="1CCA75A0" w14:textId="47B69DBB" w:rsidR="009F5AD2" w:rsidRPr="00665A22" w:rsidRDefault="009F5AD2" w:rsidP="009F5AD2">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r w:rsidRPr="00665A22">
        <w:rPr>
          <w:rFonts w:ascii="GHEA Grapalat" w:hAnsi="GHEA Grapalat" w:cs="Arial"/>
          <w:b/>
          <w:bCs/>
          <w:i/>
          <w:sz w:val="24"/>
          <w:szCs w:val="24"/>
          <w:lang w:val="hy-AM"/>
        </w:rPr>
        <w:t>1 վերստուգման գործով</w:t>
      </w:r>
      <w:r w:rsidRPr="00665A22">
        <w:rPr>
          <w:rFonts w:ascii="GHEA Grapalat" w:hAnsi="GHEA Grapalat" w:cs="Arial"/>
          <w:bCs/>
          <w:sz w:val="24"/>
          <w:szCs w:val="24"/>
          <w:lang w:val="hy-AM"/>
        </w:rPr>
        <w:t xml:space="preserve"> առկա է «ՀՀ-ում ստուգումների կազմակերպման և անցկացման մասին» օրենքի 6-րդ հոդվածի պահանջի խախտում՝ ակտի նախագիծը տնտես</w:t>
      </w:r>
      <w:r w:rsidR="0057776B">
        <w:rPr>
          <w:rFonts w:ascii="GHEA Grapalat" w:hAnsi="GHEA Grapalat" w:cs="Arial"/>
          <w:bCs/>
          <w:sz w:val="24"/>
          <w:szCs w:val="24"/>
          <w:lang w:val="hy-AM"/>
        </w:rPr>
        <w:t>ա</w:t>
      </w:r>
      <w:r w:rsidRPr="00665A22">
        <w:rPr>
          <w:rFonts w:ascii="GHEA Grapalat" w:hAnsi="GHEA Grapalat" w:cs="Arial"/>
          <w:bCs/>
          <w:sz w:val="24"/>
          <w:szCs w:val="24"/>
          <w:lang w:val="hy-AM"/>
        </w:rPr>
        <w:t>վարողին է հանձնվել 23</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08</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2023թ</w:t>
      </w:r>
      <w:r w:rsidRPr="00665A22">
        <w:rPr>
          <w:rFonts w:ascii="Cambria Math" w:hAnsi="Cambria Math" w:cs="Cambria Math"/>
          <w:bCs/>
          <w:sz w:val="24"/>
          <w:szCs w:val="24"/>
          <w:lang w:val="hy-AM"/>
        </w:rPr>
        <w:t>․</w:t>
      </w:r>
      <w:r w:rsidR="0057776B" w:rsidRPr="0057776B">
        <w:rPr>
          <w:rFonts w:ascii="GHEA Grapalat" w:hAnsi="GHEA Grapalat" w:cs="Arial"/>
          <w:bCs/>
          <w:sz w:val="24"/>
          <w:szCs w:val="24"/>
          <w:lang w:val="hy-AM"/>
        </w:rPr>
        <w:t>-ին</w:t>
      </w:r>
      <w:r w:rsidR="0057776B">
        <w:rPr>
          <w:rFonts w:ascii="GHEA Grapalat" w:hAnsi="GHEA Grapalat" w:cs="Arial"/>
          <w:bCs/>
          <w:sz w:val="24"/>
          <w:szCs w:val="24"/>
          <w:lang w:val="hy-AM"/>
        </w:rPr>
        <w:t>, իսկ</w:t>
      </w:r>
      <w:r w:rsidRPr="00665A22">
        <w:rPr>
          <w:rFonts w:ascii="GHEA Grapalat" w:hAnsi="GHEA Grapalat" w:cs="Arial"/>
          <w:bCs/>
          <w:sz w:val="24"/>
          <w:szCs w:val="24"/>
          <w:lang w:val="hy-AM"/>
        </w:rPr>
        <w:t xml:space="preserve"> ակտը կազմվել է 11</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09</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2023թ</w:t>
      </w:r>
      <w:r w:rsidRPr="00665A22">
        <w:rPr>
          <w:rFonts w:ascii="Cambria Math" w:hAnsi="Cambria Math" w:cs="Cambria Math"/>
          <w:bCs/>
          <w:sz w:val="24"/>
          <w:szCs w:val="24"/>
          <w:lang w:val="hy-AM"/>
        </w:rPr>
        <w:t>․</w:t>
      </w:r>
      <w:r w:rsidR="0057776B" w:rsidRPr="0057776B">
        <w:rPr>
          <w:rFonts w:ascii="GHEA Grapalat" w:hAnsi="GHEA Grapalat" w:cs="Arial"/>
          <w:bCs/>
          <w:sz w:val="24"/>
          <w:szCs w:val="24"/>
          <w:lang w:val="hy-AM"/>
        </w:rPr>
        <w:t>-ին</w:t>
      </w:r>
      <w:r w:rsidR="0057776B">
        <w:rPr>
          <w:rFonts w:ascii="GHEA Grapalat" w:hAnsi="GHEA Grapalat" w:cs="Arial"/>
          <w:bCs/>
          <w:sz w:val="24"/>
          <w:szCs w:val="24"/>
          <w:lang w:val="hy-AM"/>
        </w:rPr>
        <w:t>՝</w:t>
      </w:r>
      <w:r w:rsidR="0057776B" w:rsidRPr="00665A22">
        <w:rPr>
          <w:rFonts w:ascii="GHEA Grapalat" w:hAnsi="GHEA Grapalat" w:cs="Arial"/>
          <w:bCs/>
          <w:sz w:val="24"/>
          <w:szCs w:val="24"/>
          <w:lang w:val="hy-AM"/>
        </w:rPr>
        <w:t xml:space="preserve"> </w:t>
      </w:r>
      <w:r w:rsidRPr="00665A22">
        <w:rPr>
          <w:rFonts w:ascii="GHEA Grapalat" w:hAnsi="GHEA Grapalat" w:cs="Arial"/>
          <w:bCs/>
          <w:sz w:val="24"/>
          <w:szCs w:val="24"/>
          <w:lang w:val="hy-AM"/>
        </w:rPr>
        <w:t>5 աշխատանքային օր ուշացումով։</w:t>
      </w:r>
    </w:p>
    <w:p w14:paraId="5857D4F3" w14:textId="4B8A9B12" w:rsidR="009F5AD2" w:rsidRPr="00665A22" w:rsidRDefault="009F5AD2" w:rsidP="009F5AD2">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r w:rsidRPr="00665A22">
        <w:rPr>
          <w:rFonts w:ascii="GHEA Grapalat" w:hAnsi="GHEA Grapalat" w:cs="Arial"/>
          <w:b/>
          <w:bCs/>
          <w:i/>
          <w:sz w:val="24"/>
          <w:szCs w:val="24"/>
          <w:lang w:val="hy-AM"/>
        </w:rPr>
        <w:t>1 գործի</w:t>
      </w:r>
      <w:r w:rsidRPr="00665A22">
        <w:rPr>
          <w:rFonts w:ascii="GHEA Grapalat" w:hAnsi="GHEA Grapalat" w:cs="Arial"/>
          <w:bCs/>
          <w:sz w:val="24"/>
          <w:szCs w:val="24"/>
          <w:lang w:val="hy-AM"/>
        </w:rPr>
        <w:t xml:space="preserve"> փաթեթում առկա չէ վարչական իրավախախտման արձանագրությունը կամ չի մուտքագրվել Mulberry համակարգ, բայց խախտումներ</w:t>
      </w:r>
      <w:r w:rsidR="0057776B">
        <w:rPr>
          <w:rFonts w:ascii="GHEA Grapalat" w:hAnsi="GHEA Grapalat" w:cs="Arial"/>
          <w:bCs/>
          <w:sz w:val="24"/>
          <w:szCs w:val="24"/>
          <w:lang w:val="hy-AM"/>
        </w:rPr>
        <w:t>ն</w:t>
      </w:r>
      <w:r w:rsidRPr="00665A22">
        <w:rPr>
          <w:rFonts w:ascii="GHEA Grapalat" w:hAnsi="GHEA Grapalat" w:cs="Arial"/>
          <w:bCs/>
          <w:sz w:val="24"/>
          <w:szCs w:val="24"/>
          <w:lang w:val="hy-AM"/>
        </w:rPr>
        <w:t xml:space="preserve"> արձանագրվել են կարգադրագրում, որը կազմվել է 24</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08</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2023թ</w:t>
      </w:r>
      <w:r w:rsidRPr="00665A22">
        <w:rPr>
          <w:rFonts w:ascii="Cambria Math" w:hAnsi="Cambria Math" w:cs="Cambria Math"/>
          <w:bCs/>
          <w:sz w:val="24"/>
          <w:szCs w:val="24"/>
          <w:lang w:val="hy-AM"/>
        </w:rPr>
        <w:t>․</w:t>
      </w:r>
      <w:r w:rsidR="0057776B" w:rsidRPr="0057776B">
        <w:rPr>
          <w:rFonts w:ascii="GHEA Grapalat" w:hAnsi="GHEA Grapalat" w:cs="Arial"/>
          <w:bCs/>
          <w:sz w:val="24"/>
          <w:szCs w:val="24"/>
          <w:lang w:val="hy-AM"/>
        </w:rPr>
        <w:t>-ին</w:t>
      </w:r>
      <w:r w:rsidR="0057776B">
        <w:rPr>
          <w:rFonts w:ascii="GHEA Grapalat" w:hAnsi="GHEA Grapalat" w:cs="Arial"/>
          <w:bCs/>
          <w:sz w:val="24"/>
          <w:szCs w:val="24"/>
          <w:lang w:val="hy-AM"/>
        </w:rPr>
        <w:t>,</w:t>
      </w:r>
      <w:r w:rsidRPr="00665A22">
        <w:rPr>
          <w:rFonts w:ascii="GHEA Grapalat" w:hAnsi="GHEA Grapalat" w:cs="Arial"/>
          <w:bCs/>
          <w:sz w:val="24"/>
          <w:szCs w:val="24"/>
          <w:lang w:val="hy-AM"/>
        </w:rPr>
        <w:t xml:space="preserve"> ինչպես նաև որոշում մինչ այժմ չի կայացվել</w:t>
      </w:r>
      <w:r w:rsidR="0057776B">
        <w:rPr>
          <w:rFonts w:ascii="GHEA Grapalat" w:hAnsi="GHEA Grapalat" w:cs="Arial"/>
          <w:bCs/>
          <w:sz w:val="24"/>
          <w:szCs w:val="24"/>
          <w:lang w:val="hy-AM"/>
        </w:rPr>
        <w:t>՝</w:t>
      </w:r>
      <w:r w:rsidRPr="00665A22">
        <w:rPr>
          <w:rFonts w:ascii="GHEA Grapalat" w:hAnsi="GHEA Grapalat" w:cs="Arial"/>
          <w:bCs/>
          <w:sz w:val="24"/>
          <w:szCs w:val="24"/>
          <w:lang w:val="hy-AM"/>
        </w:rPr>
        <w:t xml:space="preserve"> խախտելով ՎԻՎ օրենսգրքի 37 հոդվածը։    </w:t>
      </w:r>
    </w:p>
    <w:p w14:paraId="526B11A5" w14:textId="617F3E69" w:rsidR="009F5AD2" w:rsidRPr="00665A22" w:rsidRDefault="009F5AD2" w:rsidP="009F5AD2">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bookmarkStart w:id="0" w:name="_GoBack"/>
      <w:r w:rsidRPr="00665A22">
        <w:rPr>
          <w:rFonts w:ascii="GHEA Grapalat" w:hAnsi="GHEA Grapalat" w:cs="Arial"/>
          <w:b/>
          <w:bCs/>
          <w:i/>
          <w:sz w:val="24"/>
          <w:szCs w:val="24"/>
          <w:lang w:val="hy-AM"/>
        </w:rPr>
        <w:t>3 գործերով</w:t>
      </w:r>
      <w:r w:rsidRPr="00665A22">
        <w:rPr>
          <w:rFonts w:ascii="GHEA Grapalat" w:hAnsi="GHEA Grapalat" w:cs="Arial"/>
          <w:bCs/>
          <w:sz w:val="24"/>
          <w:szCs w:val="24"/>
          <w:lang w:val="hy-AM"/>
        </w:rPr>
        <w:t xml:space="preserve"> մինչ </w:t>
      </w:r>
      <w:r w:rsidR="00B25B1D">
        <w:rPr>
          <w:rFonts w:ascii="GHEA Grapalat" w:hAnsi="GHEA Grapalat" w:cs="Arial"/>
          <w:bCs/>
          <w:sz w:val="24"/>
          <w:szCs w:val="24"/>
          <w:lang w:val="hy-AM"/>
        </w:rPr>
        <w:t>հաշվետու եռամսյակի ավարտը</w:t>
      </w:r>
      <w:r w:rsidR="00B25B1D" w:rsidRPr="00B25B1D">
        <w:rPr>
          <w:rFonts w:ascii="GHEA Grapalat" w:hAnsi="GHEA Grapalat" w:cs="Arial"/>
          <w:bCs/>
          <w:sz w:val="24"/>
          <w:szCs w:val="24"/>
          <w:lang w:val="hy-AM"/>
        </w:rPr>
        <w:t xml:space="preserve"> ո</w:t>
      </w:r>
      <w:r w:rsidRPr="00665A22">
        <w:rPr>
          <w:rFonts w:ascii="GHEA Grapalat" w:hAnsi="GHEA Grapalat" w:cs="Arial"/>
          <w:bCs/>
          <w:sz w:val="24"/>
          <w:szCs w:val="24"/>
          <w:lang w:val="hy-AM"/>
        </w:rPr>
        <w:t>րոշում չի կայացվել, վարչական իրավախախտման արձանագրությունը կազմվել է 28</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07</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2023թ</w:t>
      </w:r>
      <w:r w:rsidR="0057776B" w:rsidRPr="0057776B">
        <w:rPr>
          <w:rFonts w:ascii="Cambria Math" w:hAnsi="Cambria Math" w:cs="Cambria Math"/>
          <w:bCs/>
          <w:sz w:val="24"/>
          <w:szCs w:val="24"/>
          <w:lang w:val="hy-AM"/>
        </w:rPr>
        <w:t>․</w:t>
      </w:r>
      <w:r w:rsidR="0057776B" w:rsidRPr="0057776B">
        <w:rPr>
          <w:rFonts w:ascii="GHEA Grapalat" w:hAnsi="GHEA Grapalat" w:cs="Arial"/>
          <w:bCs/>
          <w:sz w:val="24"/>
          <w:szCs w:val="24"/>
          <w:lang w:val="hy-AM"/>
        </w:rPr>
        <w:t>-ին</w:t>
      </w:r>
      <w:bookmarkEnd w:id="0"/>
      <w:r w:rsidRPr="00665A22">
        <w:rPr>
          <w:rFonts w:ascii="GHEA Grapalat" w:hAnsi="GHEA Grapalat" w:cs="Arial"/>
          <w:bCs/>
          <w:sz w:val="24"/>
          <w:szCs w:val="24"/>
          <w:lang w:val="hy-AM"/>
        </w:rPr>
        <w:t>,  17</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08</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2023թ</w:t>
      </w:r>
      <w:r w:rsidR="0057776B" w:rsidRPr="0057776B">
        <w:rPr>
          <w:rFonts w:ascii="Cambria Math" w:hAnsi="Cambria Math" w:cs="Cambria Math"/>
          <w:bCs/>
          <w:sz w:val="24"/>
          <w:szCs w:val="24"/>
          <w:lang w:val="hy-AM"/>
        </w:rPr>
        <w:t>․</w:t>
      </w:r>
      <w:r w:rsidR="0057776B" w:rsidRPr="0057776B">
        <w:rPr>
          <w:rFonts w:ascii="GHEA Grapalat" w:hAnsi="GHEA Grapalat" w:cs="Arial"/>
          <w:bCs/>
          <w:sz w:val="24"/>
          <w:szCs w:val="24"/>
          <w:lang w:val="hy-AM"/>
        </w:rPr>
        <w:t>-ին</w:t>
      </w:r>
      <w:r w:rsidRPr="00665A22">
        <w:rPr>
          <w:rFonts w:ascii="GHEA Grapalat" w:hAnsi="GHEA Grapalat" w:cs="Arial"/>
          <w:bCs/>
          <w:sz w:val="24"/>
          <w:szCs w:val="24"/>
          <w:lang w:val="hy-AM"/>
        </w:rPr>
        <w:t xml:space="preserve"> և 19</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07</w:t>
      </w:r>
      <w:r w:rsidRPr="00665A22">
        <w:rPr>
          <w:rFonts w:ascii="Cambria Math" w:hAnsi="Cambria Math" w:cs="Cambria Math"/>
          <w:bCs/>
          <w:sz w:val="24"/>
          <w:szCs w:val="24"/>
          <w:lang w:val="hy-AM"/>
        </w:rPr>
        <w:t>․</w:t>
      </w:r>
      <w:r w:rsidRPr="00665A22">
        <w:rPr>
          <w:rFonts w:ascii="GHEA Grapalat" w:hAnsi="GHEA Grapalat" w:cs="Arial"/>
          <w:bCs/>
          <w:sz w:val="24"/>
          <w:szCs w:val="24"/>
          <w:lang w:val="hy-AM"/>
        </w:rPr>
        <w:t>2023թ</w:t>
      </w:r>
      <w:r w:rsidR="0057776B" w:rsidRPr="0057776B">
        <w:rPr>
          <w:rFonts w:ascii="Cambria Math" w:hAnsi="Cambria Math" w:cs="Cambria Math"/>
          <w:bCs/>
          <w:sz w:val="24"/>
          <w:szCs w:val="24"/>
          <w:lang w:val="hy-AM"/>
        </w:rPr>
        <w:t>․</w:t>
      </w:r>
      <w:r w:rsidR="0057776B" w:rsidRPr="0057776B">
        <w:rPr>
          <w:rFonts w:ascii="GHEA Grapalat" w:hAnsi="GHEA Grapalat" w:cs="Arial"/>
          <w:bCs/>
          <w:sz w:val="24"/>
          <w:szCs w:val="24"/>
          <w:lang w:val="hy-AM"/>
        </w:rPr>
        <w:t>-ին</w:t>
      </w:r>
      <w:r w:rsidR="0057776B">
        <w:rPr>
          <w:rFonts w:ascii="GHEA Grapalat" w:hAnsi="GHEA Grapalat" w:cs="Arial"/>
          <w:bCs/>
          <w:sz w:val="24"/>
          <w:szCs w:val="24"/>
          <w:lang w:val="hy-AM"/>
        </w:rPr>
        <w:t>՝</w:t>
      </w:r>
      <w:r w:rsidRPr="00665A22">
        <w:rPr>
          <w:rFonts w:ascii="GHEA Grapalat" w:hAnsi="GHEA Grapalat" w:cs="Arial"/>
          <w:bCs/>
          <w:sz w:val="24"/>
          <w:szCs w:val="24"/>
          <w:lang w:val="hy-AM"/>
        </w:rPr>
        <w:t xml:space="preserve">  խախտելով ՎԻՎ օրենսգրքի 37 </w:t>
      </w:r>
      <w:r w:rsidR="00B25B1D">
        <w:rPr>
          <w:rFonts w:ascii="GHEA Grapalat" w:hAnsi="GHEA Grapalat" w:cs="Arial"/>
          <w:bCs/>
          <w:sz w:val="24"/>
          <w:szCs w:val="24"/>
          <w:lang w:val="hy-AM"/>
        </w:rPr>
        <w:t>հոդվածը։</w:t>
      </w:r>
    </w:p>
    <w:p w14:paraId="296CCADE" w14:textId="486B4A20" w:rsidR="00F031E8" w:rsidRPr="00665A22" w:rsidRDefault="009F5AD2" w:rsidP="00F031E8">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r w:rsidRPr="00665A22">
        <w:rPr>
          <w:rFonts w:ascii="GHEA Grapalat" w:hAnsi="GHEA Grapalat" w:cs="Arial"/>
          <w:b/>
          <w:bCs/>
          <w:i/>
          <w:sz w:val="24"/>
          <w:szCs w:val="24"/>
          <w:lang w:val="hy-AM"/>
        </w:rPr>
        <w:t>50 ստուգման և վերստուգման գործերով</w:t>
      </w:r>
      <w:r w:rsidRPr="00665A22">
        <w:rPr>
          <w:rFonts w:ascii="GHEA Grapalat" w:hAnsi="GHEA Grapalat" w:cs="Arial"/>
          <w:bCs/>
          <w:sz w:val="24"/>
          <w:szCs w:val="24"/>
          <w:lang w:val="hy-AM"/>
        </w:rPr>
        <w:t xml:space="preserve"> ակտի նախագծում և ակտում պատասխանատվություն </w:t>
      </w:r>
      <w:r w:rsidR="00E73DF0">
        <w:rPr>
          <w:rFonts w:ascii="GHEA Grapalat" w:hAnsi="GHEA Grapalat" w:cs="Arial"/>
          <w:bCs/>
          <w:sz w:val="24"/>
          <w:szCs w:val="24"/>
          <w:lang w:val="hy-AM"/>
        </w:rPr>
        <w:t>սահմանո</w:t>
      </w:r>
      <w:r w:rsidRPr="00665A22">
        <w:rPr>
          <w:rFonts w:ascii="GHEA Grapalat" w:hAnsi="GHEA Grapalat" w:cs="Arial"/>
          <w:bCs/>
          <w:sz w:val="24"/>
          <w:szCs w:val="24"/>
          <w:lang w:val="hy-AM"/>
        </w:rPr>
        <w:t>ղ նորմը չի նշվում</w:t>
      </w:r>
      <w:r w:rsidR="00F031E8" w:rsidRPr="00665A22">
        <w:rPr>
          <w:rFonts w:ascii="GHEA Grapalat" w:hAnsi="GHEA Grapalat" w:cs="Arial"/>
          <w:bCs/>
          <w:sz w:val="24"/>
          <w:szCs w:val="24"/>
          <w:lang w:val="hy-AM"/>
        </w:rPr>
        <w:t>։</w:t>
      </w:r>
    </w:p>
    <w:p w14:paraId="26060FD9" w14:textId="3085EAAB" w:rsidR="00B25B1D" w:rsidRPr="00B25B1D" w:rsidRDefault="009F5AD2" w:rsidP="00B25B1D">
      <w:pPr>
        <w:pStyle w:val="ListParagraph"/>
        <w:numPr>
          <w:ilvl w:val="0"/>
          <w:numId w:val="21"/>
        </w:numPr>
        <w:spacing w:line="360" w:lineRule="auto"/>
        <w:ind w:left="851" w:hanging="284"/>
        <w:jc w:val="both"/>
        <w:rPr>
          <w:rFonts w:ascii="GHEA Grapalat" w:hAnsi="GHEA Grapalat" w:cs="Arial"/>
          <w:bCs/>
          <w:color w:val="000000" w:themeColor="text1"/>
          <w:sz w:val="24"/>
          <w:szCs w:val="24"/>
          <w:lang w:val="hy-AM"/>
        </w:rPr>
      </w:pPr>
      <w:r w:rsidRPr="00665A22">
        <w:rPr>
          <w:rFonts w:ascii="GHEA Grapalat" w:hAnsi="GHEA Grapalat" w:cs="Arial"/>
          <w:b/>
          <w:bCs/>
          <w:i/>
          <w:sz w:val="24"/>
          <w:szCs w:val="24"/>
          <w:lang w:val="hy-AM"/>
        </w:rPr>
        <w:lastRenderedPageBreak/>
        <w:t>19 վերստուգման գործերով</w:t>
      </w:r>
      <w:r w:rsidRPr="00665A22">
        <w:rPr>
          <w:rFonts w:ascii="GHEA Grapalat" w:hAnsi="GHEA Grapalat" w:cs="Arial"/>
          <w:bCs/>
          <w:sz w:val="24"/>
          <w:szCs w:val="24"/>
          <w:lang w:val="hy-AM"/>
        </w:rPr>
        <w:t xml:space="preserve"> ակտի նախագծում և ակտում նշվում է, որ վերստուգում</w:t>
      </w:r>
      <w:r w:rsidR="0057776B">
        <w:rPr>
          <w:rFonts w:ascii="GHEA Grapalat" w:hAnsi="GHEA Grapalat" w:cs="Arial"/>
          <w:bCs/>
          <w:sz w:val="24"/>
          <w:szCs w:val="24"/>
          <w:lang w:val="hy-AM"/>
        </w:rPr>
        <w:t>ն</w:t>
      </w:r>
      <w:r w:rsidRPr="00665A22">
        <w:rPr>
          <w:rFonts w:ascii="GHEA Grapalat" w:hAnsi="GHEA Grapalat" w:cs="Arial"/>
          <w:bCs/>
          <w:sz w:val="24"/>
          <w:szCs w:val="24"/>
          <w:lang w:val="hy-AM"/>
        </w:rPr>
        <w:t xml:space="preserve"> իրականացվել է ստուգաթերթերի հիման վրա, այնինչ պետք է նշված լինի</w:t>
      </w:r>
      <w:r w:rsidR="0057776B">
        <w:rPr>
          <w:rFonts w:ascii="GHEA Grapalat" w:hAnsi="GHEA Grapalat" w:cs="Arial"/>
          <w:bCs/>
          <w:sz w:val="24"/>
          <w:szCs w:val="24"/>
          <w:lang w:val="hy-AM"/>
        </w:rPr>
        <w:t>՝</w:t>
      </w:r>
      <w:r w:rsidRPr="00665A22">
        <w:rPr>
          <w:rFonts w:ascii="GHEA Grapalat" w:hAnsi="GHEA Grapalat" w:cs="Arial"/>
          <w:bCs/>
          <w:sz w:val="24"/>
          <w:szCs w:val="24"/>
          <w:lang w:val="hy-AM"/>
        </w:rPr>
        <w:t xml:space="preserve"> </w:t>
      </w:r>
      <w:r w:rsidR="0057776B">
        <w:rPr>
          <w:rFonts w:ascii="GHEA Grapalat" w:hAnsi="GHEA Grapalat" w:cs="Arial"/>
          <w:bCs/>
          <w:sz w:val="24"/>
          <w:szCs w:val="24"/>
          <w:lang w:val="hy-AM"/>
        </w:rPr>
        <w:t>«</w:t>
      </w:r>
      <w:r w:rsidRPr="00665A22">
        <w:rPr>
          <w:rFonts w:ascii="GHEA Grapalat" w:hAnsi="GHEA Grapalat" w:cs="Arial"/>
          <w:bCs/>
          <w:sz w:val="24"/>
          <w:szCs w:val="24"/>
          <w:lang w:val="hy-AM"/>
        </w:rPr>
        <w:t>վերստուգումն իրականացվում է կարգադրագրի հիման վրա</w:t>
      </w:r>
      <w:r w:rsidR="0057776B">
        <w:rPr>
          <w:rFonts w:ascii="GHEA Grapalat" w:hAnsi="GHEA Grapalat" w:cs="Arial"/>
          <w:bCs/>
          <w:sz w:val="24"/>
          <w:szCs w:val="24"/>
          <w:lang w:val="hy-AM"/>
        </w:rPr>
        <w:t>»</w:t>
      </w:r>
      <w:r w:rsidR="004F6199">
        <w:rPr>
          <w:rFonts w:ascii="GHEA Grapalat" w:hAnsi="GHEA Grapalat" w:cs="Arial"/>
          <w:bCs/>
          <w:sz w:val="24"/>
          <w:szCs w:val="24"/>
          <w:lang w:val="hy-AM"/>
        </w:rPr>
        <w:t>։</w:t>
      </w:r>
    </w:p>
    <w:p w14:paraId="55661E44" w14:textId="77777777" w:rsidR="00B25B1D" w:rsidRPr="00B25B1D" w:rsidRDefault="000C5724" w:rsidP="0095635E">
      <w:pPr>
        <w:pStyle w:val="ListParagraph"/>
        <w:numPr>
          <w:ilvl w:val="0"/>
          <w:numId w:val="21"/>
        </w:numPr>
        <w:spacing w:line="360" w:lineRule="auto"/>
        <w:ind w:left="851" w:hanging="284"/>
        <w:jc w:val="both"/>
        <w:rPr>
          <w:rFonts w:ascii="GHEA Grapalat" w:hAnsi="GHEA Grapalat" w:cs="Arial"/>
          <w:b/>
          <w:bCs/>
          <w:color w:val="000000" w:themeColor="text1"/>
          <w:sz w:val="24"/>
          <w:szCs w:val="24"/>
          <w:u w:val="single"/>
          <w:lang w:val="hy-AM"/>
        </w:rPr>
      </w:pPr>
      <w:r w:rsidRPr="00B25B1D">
        <w:rPr>
          <w:rFonts w:ascii="GHEA Grapalat" w:hAnsi="GHEA Grapalat" w:cs="Arial"/>
          <w:bCs/>
          <w:sz w:val="24"/>
          <w:szCs w:val="24"/>
          <w:lang w:val="hy-AM"/>
        </w:rPr>
        <w:t>Հ</w:t>
      </w:r>
      <w:r w:rsidR="00644C5A" w:rsidRPr="00B25B1D">
        <w:rPr>
          <w:rFonts w:ascii="GHEA Grapalat" w:hAnsi="GHEA Grapalat" w:cs="Arial"/>
          <w:bCs/>
          <w:sz w:val="24"/>
          <w:szCs w:val="24"/>
          <w:lang w:val="hy-AM"/>
        </w:rPr>
        <w:t>րապարակվ</w:t>
      </w:r>
      <w:r w:rsidRPr="00B25B1D">
        <w:rPr>
          <w:rFonts w:ascii="GHEA Grapalat" w:hAnsi="GHEA Grapalat" w:cs="Arial"/>
          <w:bCs/>
          <w:sz w:val="24"/>
          <w:szCs w:val="24"/>
          <w:lang w:val="hy-AM"/>
        </w:rPr>
        <w:t xml:space="preserve">ած </w:t>
      </w:r>
      <w:r w:rsidR="009F5AD2" w:rsidRPr="00B25B1D">
        <w:rPr>
          <w:rFonts w:ascii="GHEA Grapalat" w:hAnsi="GHEA Grapalat" w:cs="Arial"/>
          <w:b/>
          <w:bCs/>
          <w:i/>
          <w:sz w:val="24"/>
          <w:szCs w:val="24"/>
          <w:lang w:val="hy-AM"/>
        </w:rPr>
        <w:t>11</w:t>
      </w:r>
      <w:r w:rsidR="00644C5A" w:rsidRPr="00B25B1D">
        <w:rPr>
          <w:rFonts w:ascii="GHEA Grapalat" w:hAnsi="GHEA Grapalat" w:cs="Arial"/>
          <w:bCs/>
          <w:sz w:val="24"/>
          <w:szCs w:val="24"/>
          <w:lang w:val="hy-AM"/>
        </w:rPr>
        <w:t xml:space="preserve"> </w:t>
      </w:r>
      <w:r w:rsidRPr="00B25B1D">
        <w:rPr>
          <w:rFonts w:ascii="GHEA Grapalat" w:hAnsi="GHEA Grapalat" w:cs="Arial"/>
          <w:bCs/>
          <w:sz w:val="24"/>
          <w:szCs w:val="24"/>
          <w:lang w:val="hy-AM"/>
        </w:rPr>
        <w:t xml:space="preserve">հանձնարարագրերի հետագա ընթացքի մասին տեղեկատվություն </w:t>
      </w:r>
      <w:r w:rsidR="00B25B1D" w:rsidRPr="00B25B1D">
        <w:rPr>
          <w:rFonts w:ascii="GHEA Grapalat" w:hAnsi="GHEA Grapalat" w:cs="Arial"/>
          <w:bCs/>
          <w:sz w:val="24"/>
          <w:szCs w:val="24"/>
          <w:lang w:val="hy-AM"/>
        </w:rPr>
        <w:t xml:space="preserve">Mulberry համակարգում </w:t>
      </w:r>
      <w:r w:rsidRPr="00B25B1D">
        <w:rPr>
          <w:rFonts w:ascii="GHEA Grapalat" w:hAnsi="GHEA Grapalat" w:cs="Arial"/>
          <w:bCs/>
          <w:sz w:val="24"/>
          <w:szCs w:val="24"/>
          <w:lang w:val="hy-AM"/>
        </w:rPr>
        <w:t>առկա չէ</w:t>
      </w:r>
      <w:r w:rsidR="00B25B1D">
        <w:rPr>
          <w:rFonts w:ascii="GHEA Grapalat" w:hAnsi="GHEA Grapalat" w:cs="Arial"/>
          <w:bCs/>
          <w:sz w:val="24"/>
          <w:szCs w:val="24"/>
          <w:lang w:val="hy-AM"/>
        </w:rPr>
        <w:t>։</w:t>
      </w:r>
    </w:p>
    <w:p w14:paraId="78BB29E9" w14:textId="5AFA74F7" w:rsidR="00BD3A27" w:rsidRPr="00B25B1D" w:rsidRDefault="00A33DF3" w:rsidP="00B25B1D">
      <w:pPr>
        <w:spacing w:line="360" w:lineRule="auto"/>
        <w:jc w:val="both"/>
        <w:rPr>
          <w:rFonts w:ascii="GHEA Grapalat" w:hAnsi="GHEA Grapalat" w:cs="Arial"/>
          <w:b/>
          <w:bCs/>
          <w:color w:val="000000" w:themeColor="text1"/>
          <w:sz w:val="24"/>
          <w:szCs w:val="24"/>
          <w:u w:val="single"/>
          <w:lang w:val="hy-AM"/>
        </w:rPr>
      </w:pPr>
      <w:r w:rsidRPr="00B25B1D">
        <w:rPr>
          <w:rFonts w:ascii="GHEA Grapalat" w:hAnsi="GHEA Grapalat" w:cs="Arial"/>
          <w:b/>
          <w:bCs/>
          <w:color w:val="000000" w:themeColor="text1"/>
          <w:sz w:val="24"/>
          <w:szCs w:val="24"/>
          <w:u w:val="single"/>
          <w:lang w:val="hy-AM"/>
        </w:rPr>
        <w:t>Տրանսպորտի ոլորտ</w:t>
      </w:r>
      <w:r w:rsidR="008A434A" w:rsidRPr="00B25B1D">
        <w:rPr>
          <w:rFonts w:ascii="GHEA Grapalat" w:hAnsi="GHEA Grapalat" w:cs="Arial"/>
          <w:b/>
          <w:bCs/>
          <w:color w:val="000000" w:themeColor="text1"/>
          <w:sz w:val="24"/>
          <w:szCs w:val="24"/>
          <w:u w:val="single"/>
          <w:lang w:val="hy-AM"/>
        </w:rPr>
        <w:t>՝</w:t>
      </w:r>
    </w:p>
    <w:p w14:paraId="767DC73E" w14:textId="3DB4D0D8" w:rsidR="00BD3A27" w:rsidRPr="00665A22" w:rsidRDefault="00BD3A27" w:rsidP="00AB7A37">
      <w:pPr>
        <w:pStyle w:val="ListParagraph"/>
        <w:numPr>
          <w:ilvl w:val="0"/>
          <w:numId w:val="10"/>
        </w:numPr>
        <w:spacing w:line="360" w:lineRule="auto"/>
        <w:ind w:left="993" w:hanging="426"/>
        <w:jc w:val="both"/>
        <w:rPr>
          <w:rFonts w:ascii="GHEA Grapalat" w:hAnsi="GHEA Grapalat" w:cs="Arial"/>
          <w:bCs/>
          <w:sz w:val="24"/>
          <w:szCs w:val="24"/>
          <w:lang w:val="hy-AM"/>
        </w:rPr>
      </w:pPr>
      <w:r w:rsidRPr="00665A22">
        <w:rPr>
          <w:rFonts w:ascii="GHEA Grapalat" w:hAnsi="GHEA Grapalat" w:cs="Arial"/>
          <w:b/>
          <w:bCs/>
          <w:i/>
          <w:sz w:val="24"/>
          <w:szCs w:val="24"/>
          <w:lang w:val="hy-AM"/>
        </w:rPr>
        <w:t>1 գործով՝</w:t>
      </w:r>
      <w:r w:rsidRPr="00665A22">
        <w:rPr>
          <w:rFonts w:ascii="GHEA Grapalat" w:hAnsi="GHEA Grapalat" w:cs="Arial"/>
          <w:bCs/>
          <w:sz w:val="24"/>
          <w:szCs w:val="24"/>
          <w:lang w:val="hy-AM"/>
        </w:rPr>
        <w:t xml:space="preserve"> ստուգաթերթով նախատեսված </w:t>
      </w:r>
      <w:r w:rsidR="00B25B1D">
        <w:rPr>
          <w:rFonts w:ascii="GHEA Grapalat" w:hAnsi="GHEA Grapalat" w:cs="Arial"/>
          <w:bCs/>
          <w:sz w:val="24"/>
          <w:szCs w:val="24"/>
          <w:lang w:val="hy-AM"/>
        </w:rPr>
        <w:t>6․</w:t>
      </w:r>
      <w:r w:rsidRPr="00665A22">
        <w:rPr>
          <w:rFonts w:ascii="GHEA Grapalat" w:hAnsi="GHEA Grapalat" w:cs="Arial"/>
          <w:bCs/>
          <w:sz w:val="24"/>
          <w:szCs w:val="24"/>
          <w:lang w:val="hy-AM"/>
        </w:rPr>
        <w:t>2 կետ</w:t>
      </w:r>
      <w:r w:rsidR="00B25B1D">
        <w:rPr>
          <w:rFonts w:ascii="GHEA Grapalat" w:hAnsi="GHEA Grapalat" w:cs="Arial"/>
          <w:bCs/>
          <w:sz w:val="24"/>
          <w:szCs w:val="24"/>
          <w:lang w:val="hy-AM"/>
        </w:rPr>
        <w:t>ը՝ «</w:t>
      </w:r>
      <w:r w:rsidR="00B25B1D" w:rsidRPr="00B25B1D">
        <w:rPr>
          <w:rFonts w:ascii="GHEA Grapalat" w:hAnsi="GHEA Grapalat" w:cs="Arial"/>
          <w:bCs/>
          <w:sz w:val="24"/>
          <w:szCs w:val="24"/>
          <w:lang w:val="hy-AM"/>
        </w:rPr>
        <w:t xml:space="preserve">իրականացվում է վարորդի առողջական վիճակի ամենօրյա ստուգումը հավաստող </w:t>
      </w:r>
      <w:r w:rsidR="00B25B1D">
        <w:rPr>
          <w:rFonts w:ascii="GHEA Grapalat" w:hAnsi="GHEA Grapalat" w:cs="Arial"/>
          <w:bCs/>
          <w:sz w:val="24"/>
          <w:szCs w:val="24"/>
          <w:lang w:val="hy-AM"/>
        </w:rPr>
        <w:t xml:space="preserve">նշագրումը» </w:t>
      </w:r>
      <w:r w:rsidRPr="00665A22">
        <w:rPr>
          <w:rFonts w:ascii="GHEA Grapalat" w:hAnsi="GHEA Grapalat" w:cs="Arial"/>
          <w:bCs/>
          <w:sz w:val="24"/>
          <w:szCs w:val="24"/>
          <w:lang w:val="hy-AM"/>
        </w:rPr>
        <w:t>չկատարելն</w:t>
      </w:r>
      <w:r w:rsidR="00B25B1D">
        <w:rPr>
          <w:rStyle w:val="CommentReference"/>
          <w:lang w:val="hy-AM"/>
        </w:rPr>
        <w:t xml:space="preserve"> </w:t>
      </w:r>
      <w:r w:rsidR="00B25B1D" w:rsidRPr="007A005F">
        <w:rPr>
          <w:rFonts w:ascii="GHEA Grapalat" w:hAnsi="GHEA Grapalat" w:cs="Arial"/>
          <w:bCs/>
          <w:sz w:val="24"/>
          <w:szCs w:val="24"/>
          <w:lang w:val="hy-AM"/>
        </w:rPr>
        <w:t>ա</w:t>
      </w:r>
      <w:r w:rsidRPr="00665A22">
        <w:rPr>
          <w:rFonts w:ascii="GHEA Grapalat" w:hAnsi="GHEA Grapalat" w:cs="Arial"/>
          <w:bCs/>
          <w:sz w:val="24"/>
          <w:szCs w:val="24"/>
          <w:lang w:val="hy-AM"/>
        </w:rPr>
        <w:t>ռաջացնում է ՎԻՎ</w:t>
      </w:r>
      <w:r w:rsidR="0057776B">
        <w:rPr>
          <w:rFonts w:ascii="GHEA Grapalat" w:hAnsi="GHEA Grapalat" w:cs="Arial"/>
          <w:bCs/>
          <w:sz w:val="24"/>
          <w:szCs w:val="24"/>
          <w:lang w:val="hy-AM"/>
        </w:rPr>
        <w:t>Օ-ով</w:t>
      </w:r>
      <w:r w:rsidRPr="00665A22">
        <w:rPr>
          <w:rFonts w:ascii="GHEA Grapalat" w:hAnsi="GHEA Grapalat" w:cs="Arial"/>
          <w:bCs/>
          <w:sz w:val="24"/>
          <w:szCs w:val="24"/>
          <w:lang w:val="hy-AM"/>
        </w:rPr>
        <w:t xml:space="preserve"> պատասխանատվության, սակայն վարչական իրավախախտման վերաբերյալ արձանագրություն չի կազմվել։</w:t>
      </w:r>
    </w:p>
    <w:p w14:paraId="50EEC66E" w14:textId="77777777" w:rsidR="00BD3A27" w:rsidRPr="00665A22" w:rsidRDefault="00BD3A27" w:rsidP="00BD3A27">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t>1 գործով՝</w:t>
      </w:r>
      <w:r w:rsidRPr="00665A22">
        <w:rPr>
          <w:rFonts w:ascii="GHEA Grapalat" w:hAnsi="GHEA Grapalat" w:cs="Arial"/>
          <w:bCs/>
          <w:sz w:val="24"/>
          <w:szCs w:val="24"/>
          <w:lang w:val="hy-AM"/>
        </w:rPr>
        <w:t xml:space="preserve"> ստուգաթերթում խախտումների միավորները/արժեքները հաշվարկված են սխալ։</w:t>
      </w:r>
    </w:p>
    <w:p w14:paraId="4732AA2B" w14:textId="77777777" w:rsidR="00BD3A27" w:rsidRPr="00665A22" w:rsidRDefault="00BD3A27" w:rsidP="00BD3A27">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t>1 գործով՝</w:t>
      </w:r>
      <w:r w:rsidRPr="00665A22">
        <w:rPr>
          <w:rFonts w:ascii="GHEA Grapalat" w:hAnsi="GHEA Grapalat" w:cs="Arial"/>
          <w:bCs/>
          <w:sz w:val="24"/>
          <w:szCs w:val="24"/>
          <w:lang w:val="hy-AM"/>
        </w:rPr>
        <w:t xml:space="preserve"> չի պահպանվել առարկությունների ներկայացման համար նախատեսված 5-օրյա ժամկետը։</w:t>
      </w:r>
    </w:p>
    <w:p w14:paraId="14827806" w14:textId="36FCB123" w:rsidR="00BD3A27" w:rsidRPr="00665A22" w:rsidRDefault="00BD3A27" w:rsidP="00BD3A27">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t>1 գործով՝</w:t>
      </w:r>
      <w:r w:rsidRPr="00665A22">
        <w:rPr>
          <w:rFonts w:ascii="GHEA Grapalat" w:hAnsi="GHEA Grapalat" w:cs="Arial"/>
          <w:bCs/>
          <w:sz w:val="24"/>
          <w:szCs w:val="24"/>
          <w:lang w:val="hy-AM"/>
        </w:rPr>
        <w:t xml:space="preserve"> չի պահպանվել </w:t>
      </w:r>
      <w:r w:rsidR="00AA67CC" w:rsidRPr="00665A22">
        <w:rPr>
          <w:rFonts w:ascii="GHEA Grapalat" w:hAnsi="GHEA Grapalat" w:cs="Arial"/>
          <w:bCs/>
          <w:sz w:val="24"/>
          <w:szCs w:val="24"/>
          <w:lang w:val="hy-AM"/>
        </w:rPr>
        <w:t>վերստուգում</w:t>
      </w:r>
      <w:r w:rsidR="00AA67CC">
        <w:rPr>
          <w:rFonts w:ascii="GHEA Grapalat" w:hAnsi="GHEA Grapalat" w:cs="Arial"/>
          <w:bCs/>
          <w:sz w:val="24"/>
          <w:szCs w:val="24"/>
          <w:lang w:val="hy-AM"/>
        </w:rPr>
        <w:t xml:space="preserve"> սկսելուց </w:t>
      </w:r>
      <w:r w:rsidR="00AA67CC" w:rsidRPr="00665A22">
        <w:rPr>
          <w:rFonts w:ascii="GHEA Grapalat" w:hAnsi="GHEA Grapalat" w:cs="Arial"/>
          <w:bCs/>
          <w:sz w:val="24"/>
          <w:szCs w:val="24"/>
          <w:lang w:val="hy-AM"/>
        </w:rPr>
        <w:t xml:space="preserve">առնվազն 3 օր </w:t>
      </w:r>
      <w:r w:rsidR="00AA67CC">
        <w:rPr>
          <w:rFonts w:ascii="GHEA Grapalat" w:hAnsi="GHEA Grapalat" w:cs="Arial"/>
          <w:bCs/>
          <w:sz w:val="24"/>
          <w:szCs w:val="24"/>
          <w:lang w:val="hy-AM"/>
        </w:rPr>
        <w:t xml:space="preserve">առաջ </w:t>
      </w:r>
      <w:r w:rsidRPr="00665A22">
        <w:rPr>
          <w:rFonts w:ascii="GHEA Grapalat" w:hAnsi="GHEA Grapalat" w:cs="Arial"/>
          <w:bCs/>
          <w:sz w:val="24"/>
          <w:szCs w:val="24"/>
          <w:lang w:val="hy-AM"/>
        </w:rPr>
        <w:t>հանձնարարագիրը հանձնելու օրենսդրական պահանջը, տրված տեղեկանքը լրացված է թերությունով։</w:t>
      </w:r>
    </w:p>
    <w:p w14:paraId="0C49A20F" w14:textId="77777777" w:rsidR="00BD3A27" w:rsidRPr="00665A22" w:rsidRDefault="00BD3A27" w:rsidP="00BD3A27">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t>1 գործով՝</w:t>
      </w:r>
      <w:r w:rsidRPr="00665A22">
        <w:rPr>
          <w:rFonts w:ascii="GHEA Grapalat" w:hAnsi="GHEA Grapalat" w:cs="Arial"/>
          <w:bCs/>
          <w:sz w:val="24"/>
          <w:szCs w:val="24"/>
          <w:lang w:val="hy-AM"/>
        </w:rPr>
        <w:t xml:space="preserve"> Mulberry համակարգում գործի փաթեթում առկա չէ վերստուգումը փաստացի սկսելու վերաբերյալ արձանագրություն կամ համապատասխան մատյանի քաղվածքը, տրված տեղեկանքը լրացված է թերությունով, թերությունների վերացման վերաբերյալ ապացույցները Mulberry համակարգում կցված չեն։</w:t>
      </w:r>
    </w:p>
    <w:p w14:paraId="0488FA24" w14:textId="79A135EF" w:rsidR="00BD3A27" w:rsidRPr="00665A22" w:rsidRDefault="00BD3A27" w:rsidP="00BD3A27">
      <w:pPr>
        <w:pStyle w:val="ListParagraph"/>
        <w:numPr>
          <w:ilvl w:val="0"/>
          <w:numId w:val="10"/>
        </w:numPr>
        <w:spacing w:line="360" w:lineRule="auto"/>
        <w:ind w:left="851" w:hanging="284"/>
        <w:jc w:val="both"/>
        <w:rPr>
          <w:rFonts w:ascii="GHEA Grapalat" w:hAnsi="GHEA Grapalat" w:cs="Arial"/>
          <w:bCs/>
          <w:sz w:val="24"/>
          <w:szCs w:val="24"/>
          <w:lang w:val="hy-AM"/>
        </w:rPr>
      </w:pPr>
      <w:r w:rsidRPr="00665A22">
        <w:rPr>
          <w:rFonts w:ascii="GHEA Grapalat" w:hAnsi="GHEA Grapalat" w:cs="Arial"/>
          <w:b/>
          <w:bCs/>
          <w:i/>
          <w:sz w:val="24"/>
          <w:szCs w:val="24"/>
          <w:lang w:val="hy-AM"/>
        </w:rPr>
        <w:lastRenderedPageBreak/>
        <w:t>1 գործով՝</w:t>
      </w:r>
      <w:r w:rsidRPr="00665A22">
        <w:rPr>
          <w:rFonts w:ascii="GHEA Grapalat" w:hAnsi="GHEA Grapalat" w:cs="Arial"/>
          <w:bCs/>
          <w:sz w:val="24"/>
          <w:szCs w:val="24"/>
          <w:lang w:val="hy-AM"/>
        </w:rPr>
        <w:t xml:space="preserve"> չի պահպանվել </w:t>
      </w:r>
      <w:r w:rsidR="00AA67CC" w:rsidRPr="00665A22">
        <w:rPr>
          <w:rFonts w:ascii="GHEA Grapalat" w:hAnsi="GHEA Grapalat" w:cs="Arial"/>
          <w:bCs/>
          <w:sz w:val="24"/>
          <w:szCs w:val="24"/>
          <w:lang w:val="hy-AM"/>
        </w:rPr>
        <w:t>վերստուգում</w:t>
      </w:r>
      <w:r w:rsidR="00AA67CC">
        <w:rPr>
          <w:rFonts w:ascii="GHEA Grapalat" w:hAnsi="GHEA Grapalat" w:cs="Arial"/>
          <w:bCs/>
          <w:sz w:val="24"/>
          <w:szCs w:val="24"/>
          <w:lang w:val="hy-AM"/>
        </w:rPr>
        <w:t xml:space="preserve"> սկսելուց </w:t>
      </w:r>
      <w:r w:rsidR="00AA67CC" w:rsidRPr="00665A22">
        <w:rPr>
          <w:rFonts w:ascii="GHEA Grapalat" w:hAnsi="GHEA Grapalat" w:cs="Arial"/>
          <w:bCs/>
          <w:sz w:val="24"/>
          <w:szCs w:val="24"/>
          <w:lang w:val="hy-AM"/>
        </w:rPr>
        <w:t xml:space="preserve">առնվազն 3 օր </w:t>
      </w:r>
      <w:r w:rsidR="00AA67CC">
        <w:rPr>
          <w:rFonts w:ascii="GHEA Grapalat" w:hAnsi="GHEA Grapalat" w:cs="Arial"/>
          <w:bCs/>
          <w:sz w:val="24"/>
          <w:szCs w:val="24"/>
          <w:lang w:val="hy-AM"/>
        </w:rPr>
        <w:t xml:space="preserve">առաջ </w:t>
      </w:r>
      <w:r w:rsidR="00AA67CC" w:rsidRPr="00665A22">
        <w:rPr>
          <w:rFonts w:ascii="GHEA Grapalat" w:hAnsi="GHEA Grapalat" w:cs="Arial"/>
          <w:bCs/>
          <w:sz w:val="24"/>
          <w:szCs w:val="24"/>
          <w:lang w:val="hy-AM"/>
        </w:rPr>
        <w:t xml:space="preserve">հանձնարարագիրը հանձնելու օրենսդրական պահանջը, </w:t>
      </w:r>
      <w:r w:rsidRPr="00665A22">
        <w:rPr>
          <w:rFonts w:ascii="GHEA Grapalat" w:hAnsi="GHEA Grapalat" w:cs="Arial"/>
          <w:bCs/>
          <w:sz w:val="24"/>
          <w:szCs w:val="24"/>
          <w:lang w:val="hy-AM"/>
        </w:rPr>
        <w:t>Mulberry համակարգում գործի փաթեթում առկա չէ վերստուգումը փաստացի սկսելու վերաբերյալ արձանագրություն կամ համապատասխան մատյանի քաղվածքը, տրված տեղեկանքը լրացված է թերությունով, թերությունների վերացման վերաբերյալ ապացույցները Mulberry համակարգում կցված չեն։</w:t>
      </w:r>
    </w:p>
    <w:p w14:paraId="11F21C9E" w14:textId="6BA11F87" w:rsidR="005A65D7" w:rsidRPr="00665A22" w:rsidRDefault="00431388" w:rsidP="00431388">
      <w:pPr>
        <w:spacing w:line="360" w:lineRule="auto"/>
        <w:ind w:firstLine="540"/>
        <w:jc w:val="both"/>
        <w:rPr>
          <w:rFonts w:ascii="GHEA Grapalat" w:hAnsi="GHEA Grapalat" w:cs="Arial"/>
          <w:bCs/>
          <w:sz w:val="24"/>
          <w:szCs w:val="24"/>
          <w:lang w:val="hy-AM"/>
        </w:rPr>
      </w:pPr>
      <w:r w:rsidRPr="00665A22">
        <w:rPr>
          <w:rFonts w:ascii="GHEA Grapalat" w:hAnsi="GHEA Grapalat" w:cs="Arial"/>
          <w:bCs/>
          <w:sz w:val="24"/>
          <w:szCs w:val="24"/>
          <w:lang w:val="hy-AM"/>
        </w:rPr>
        <w:t>Վերոգրյալ գործերի ուսումնասիրությունից պարզ է դառնում, որ առկա</w:t>
      </w:r>
      <w:r w:rsidR="005A65D7" w:rsidRPr="00665A22">
        <w:rPr>
          <w:rFonts w:ascii="GHEA Grapalat" w:hAnsi="GHEA Grapalat" w:cs="Arial"/>
          <w:bCs/>
          <w:sz w:val="24"/>
          <w:szCs w:val="24"/>
          <w:lang w:val="hy-AM"/>
        </w:rPr>
        <w:t xml:space="preserve"> է</w:t>
      </w:r>
      <w:r w:rsidRPr="00665A22">
        <w:rPr>
          <w:rFonts w:ascii="GHEA Grapalat" w:hAnsi="GHEA Grapalat" w:cs="Arial"/>
          <w:bCs/>
          <w:sz w:val="24"/>
          <w:szCs w:val="24"/>
          <w:lang w:val="hy-AM"/>
        </w:rPr>
        <w:t xml:space="preserve"> ռիսկ</w:t>
      </w:r>
      <w:r w:rsidR="00CC382C" w:rsidRPr="00665A22">
        <w:rPr>
          <w:rFonts w:ascii="GHEA Grapalat" w:hAnsi="GHEA Grapalat" w:cs="Arial"/>
          <w:bCs/>
          <w:sz w:val="24"/>
          <w:szCs w:val="24"/>
          <w:lang w:val="hy-AM"/>
        </w:rPr>
        <w:t xml:space="preserve"> </w:t>
      </w:r>
      <w:r w:rsidRPr="00665A22">
        <w:rPr>
          <w:rFonts w:ascii="GHEA Grapalat" w:hAnsi="GHEA Grapalat" w:cs="Arial"/>
          <w:bCs/>
          <w:sz w:val="24"/>
          <w:szCs w:val="24"/>
          <w:lang w:val="hy-AM"/>
        </w:rPr>
        <w:t xml:space="preserve">տարեվերջում ստուգումների տարեկան </w:t>
      </w:r>
      <w:r w:rsidR="005A65D7" w:rsidRPr="00665A22">
        <w:rPr>
          <w:rFonts w:ascii="GHEA Grapalat" w:hAnsi="GHEA Grapalat" w:cs="Arial"/>
          <w:bCs/>
          <w:sz w:val="24"/>
          <w:szCs w:val="24"/>
          <w:lang w:val="hy-AM"/>
        </w:rPr>
        <w:t>ծրագ</w:t>
      </w:r>
      <w:r w:rsidR="00CC382C" w:rsidRPr="00665A22">
        <w:rPr>
          <w:rFonts w:ascii="GHEA Grapalat" w:hAnsi="GHEA Grapalat" w:cs="Arial"/>
          <w:bCs/>
          <w:sz w:val="24"/>
          <w:szCs w:val="24"/>
          <w:lang w:val="hy-AM"/>
        </w:rPr>
        <w:t>րի</w:t>
      </w:r>
      <w:r w:rsidR="005A65D7" w:rsidRPr="00665A22">
        <w:rPr>
          <w:rFonts w:ascii="GHEA Grapalat" w:hAnsi="GHEA Grapalat" w:cs="Arial"/>
          <w:bCs/>
          <w:sz w:val="24"/>
          <w:szCs w:val="24"/>
          <w:lang w:val="hy-AM"/>
        </w:rPr>
        <w:t xml:space="preserve"> </w:t>
      </w:r>
      <w:r w:rsidR="00CC382C" w:rsidRPr="00665A22">
        <w:rPr>
          <w:rFonts w:ascii="GHEA Grapalat" w:hAnsi="GHEA Grapalat" w:cs="Arial"/>
          <w:bCs/>
          <w:sz w:val="24"/>
          <w:szCs w:val="24"/>
          <w:lang w:val="hy-AM"/>
        </w:rPr>
        <w:t>թերի կատարման</w:t>
      </w:r>
      <w:r w:rsidRPr="00665A22">
        <w:rPr>
          <w:rFonts w:ascii="GHEA Grapalat" w:hAnsi="GHEA Grapalat" w:cs="Arial"/>
          <w:bCs/>
          <w:sz w:val="24"/>
          <w:szCs w:val="24"/>
          <w:lang w:val="hy-AM"/>
        </w:rPr>
        <w:t xml:space="preserve">, իսկ իրականացված գործերում առկա </w:t>
      </w:r>
      <w:r w:rsidR="00D84ADF" w:rsidRPr="00665A22">
        <w:rPr>
          <w:rFonts w:ascii="GHEA Grapalat" w:hAnsi="GHEA Grapalat" w:cs="Arial"/>
          <w:bCs/>
          <w:sz w:val="24"/>
          <w:szCs w:val="24"/>
          <w:lang w:val="hy-AM"/>
        </w:rPr>
        <w:t>թերություններն ըստ էության սուբյեկտիվ են և պայմանավորված են մարդկային գործոնով։ Այս համատեքստում, կրկին անհրաժեշտ է կարևորել մասնագետների գ</w:t>
      </w:r>
      <w:r w:rsidR="00AA67CC">
        <w:rPr>
          <w:rFonts w:ascii="GHEA Grapalat" w:hAnsi="GHEA Grapalat" w:cs="Arial"/>
          <w:bCs/>
          <w:sz w:val="24"/>
          <w:szCs w:val="24"/>
          <w:lang w:val="hy-AM"/>
        </w:rPr>
        <w:t>իտ</w:t>
      </w:r>
      <w:r w:rsidR="00D84ADF" w:rsidRPr="00665A22">
        <w:rPr>
          <w:rFonts w:ascii="GHEA Grapalat" w:hAnsi="GHEA Grapalat" w:cs="Arial"/>
          <w:bCs/>
          <w:sz w:val="24"/>
          <w:szCs w:val="24"/>
          <w:lang w:val="hy-AM"/>
        </w:rPr>
        <w:t xml:space="preserve">ելիքների կատարելագործման </w:t>
      </w:r>
      <w:r w:rsidR="006963D6" w:rsidRPr="00665A22">
        <w:rPr>
          <w:rFonts w:ascii="GHEA Grapalat" w:hAnsi="GHEA Grapalat" w:cs="Arial"/>
          <w:bCs/>
          <w:sz w:val="24"/>
          <w:szCs w:val="24"/>
          <w:lang w:val="hy-AM"/>
        </w:rPr>
        <w:t>հարցը</w:t>
      </w:r>
      <w:r w:rsidR="00AA67CC">
        <w:rPr>
          <w:rFonts w:ascii="GHEA Grapalat" w:hAnsi="GHEA Grapalat" w:cs="Arial"/>
          <w:bCs/>
          <w:sz w:val="24"/>
          <w:szCs w:val="24"/>
          <w:lang w:val="hy-AM"/>
        </w:rPr>
        <w:t>։</w:t>
      </w:r>
      <w:r w:rsidR="006963D6" w:rsidRPr="00665A22">
        <w:rPr>
          <w:rFonts w:ascii="GHEA Grapalat" w:hAnsi="GHEA Grapalat" w:cs="Arial"/>
          <w:bCs/>
          <w:sz w:val="24"/>
          <w:szCs w:val="24"/>
          <w:lang w:val="hy-AM"/>
        </w:rPr>
        <w:t xml:space="preserve"> </w:t>
      </w:r>
      <w:r w:rsidR="00AA67CC">
        <w:rPr>
          <w:rFonts w:ascii="GHEA Grapalat" w:hAnsi="GHEA Grapalat" w:cs="Arial"/>
          <w:bCs/>
          <w:sz w:val="24"/>
          <w:szCs w:val="24"/>
          <w:lang w:val="hy-AM"/>
        </w:rPr>
        <w:t>Խ</w:t>
      </w:r>
      <w:r w:rsidR="006963D6" w:rsidRPr="00665A22">
        <w:rPr>
          <w:rFonts w:ascii="GHEA Grapalat" w:hAnsi="GHEA Grapalat" w:cs="Arial"/>
          <w:bCs/>
          <w:sz w:val="24"/>
          <w:szCs w:val="24"/>
          <w:lang w:val="hy-AM"/>
        </w:rPr>
        <w:t>իստ անհրաժեշտության կա ոչ միայն նեղ մասնագիտական, այլև իրավական գիտելիքների բարելավման, որպեսզի վերահսկողություն իրականացնող մասն</w:t>
      </w:r>
      <w:r w:rsidR="00F63202">
        <w:rPr>
          <w:rFonts w:ascii="GHEA Grapalat" w:hAnsi="GHEA Grapalat" w:cs="Arial"/>
          <w:bCs/>
          <w:sz w:val="24"/>
          <w:szCs w:val="24"/>
          <w:lang w:val="hy-AM"/>
        </w:rPr>
        <w:t>ագետն</w:t>
      </w:r>
      <w:r w:rsidR="006963D6" w:rsidRPr="00665A22">
        <w:rPr>
          <w:rFonts w:ascii="GHEA Grapalat" w:hAnsi="GHEA Grapalat" w:cs="Arial"/>
          <w:bCs/>
          <w:sz w:val="24"/>
          <w:szCs w:val="24"/>
          <w:lang w:val="hy-AM"/>
        </w:rPr>
        <w:t xml:space="preserve"> ամբողջովին պատկերացնի վարույթի ընթացքը, կարողանա գիտակցել ընթացակարգային յուրաքանչյուր քայլի կարևորությունը և հետևանքները։ Նմանօրինակ թերությունները</w:t>
      </w:r>
      <w:r w:rsidRPr="00665A22">
        <w:rPr>
          <w:rFonts w:ascii="GHEA Grapalat" w:hAnsi="GHEA Grapalat" w:cs="Arial"/>
          <w:bCs/>
          <w:sz w:val="24"/>
          <w:szCs w:val="24"/>
          <w:lang w:val="hy-AM"/>
        </w:rPr>
        <w:t xml:space="preserve"> </w:t>
      </w:r>
      <w:r w:rsidR="00FF2309" w:rsidRPr="00665A22">
        <w:rPr>
          <w:rFonts w:ascii="GHEA Grapalat" w:hAnsi="GHEA Grapalat" w:cs="Arial"/>
          <w:bCs/>
          <w:sz w:val="24"/>
          <w:szCs w:val="24"/>
          <w:lang w:val="hy-AM"/>
        </w:rPr>
        <w:t>վերջնարդյունքում կարող են հանգեցնել դատական կամ վերադասության կարգով բողոքների՝ ի օգուտ</w:t>
      </w:r>
      <w:r w:rsidRPr="00665A22">
        <w:rPr>
          <w:rFonts w:ascii="GHEA Grapalat" w:hAnsi="GHEA Grapalat" w:cs="Arial"/>
          <w:bCs/>
          <w:sz w:val="24"/>
          <w:szCs w:val="24"/>
          <w:lang w:val="hy-AM"/>
        </w:rPr>
        <w:t xml:space="preserve"> </w:t>
      </w:r>
      <w:r w:rsidR="00FF2309" w:rsidRPr="00665A22">
        <w:rPr>
          <w:rFonts w:ascii="GHEA Grapalat" w:hAnsi="GHEA Grapalat" w:cs="Arial"/>
          <w:bCs/>
          <w:sz w:val="24"/>
          <w:szCs w:val="24"/>
          <w:lang w:val="hy-AM"/>
        </w:rPr>
        <w:t>տնտեսավարողի բավարարման</w:t>
      </w:r>
      <w:r w:rsidR="005A65D7" w:rsidRPr="00665A22">
        <w:rPr>
          <w:rFonts w:ascii="GHEA Grapalat" w:hAnsi="GHEA Grapalat" w:cs="Arial"/>
          <w:bCs/>
          <w:sz w:val="24"/>
          <w:szCs w:val="24"/>
          <w:lang w:val="hy-AM"/>
        </w:rPr>
        <w:t xml:space="preserve">ը, ինչն էլ իր հերթին նպաստում է, որ թերությունները չվերացվեն։ Իսկ չստուգված օբյեկտներն ինքնին պարունակում են էական </w:t>
      </w:r>
      <w:r w:rsidR="00AA67CC">
        <w:rPr>
          <w:rFonts w:ascii="GHEA Grapalat" w:hAnsi="GHEA Grapalat" w:cs="Arial"/>
          <w:bCs/>
          <w:sz w:val="24"/>
          <w:szCs w:val="24"/>
          <w:lang w:val="hy-AM"/>
        </w:rPr>
        <w:t xml:space="preserve">անվտանգային </w:t>
      </w:r>
      <w:r w:rsidR="005A65D7" w:rsidRPr="00665A22">
        <w:rPr>
          <w:rFonts w:ascii="GHEA Grapalat" w:hAnsi="GHEA Grapalat" w:cs="Arial"/>
          <w:bCs/>
          <w:sz w:val="24"/>
          <w:szCs w:val="24"/>
          <w:lang w:val="hy-AM"/>
        </w:rPr>
        <w:t>ռիսկեր, քանի</w:t>
      </w:r>
      <w:r w:rsidR="00662EE2" w:rsidRPr="00665A22">
        <w:rPr>
          <w:rFonts w:ascii="GHEA Grapalat" w:hAnsi="GHEA Grapalat" w:cs="Arial"/>
          <w:bCs/>
          <w:sz w:val="24"/>
          <w:szCs w:val="24"/>
          <w:lang w:val="hy-AM"/>
        </w:rPr>
        <w:t xml:space="preserve"> որ</w:t>
      </w:r>
      <w:r w:rsidR="005A65D7" w:rsidRPr="00665A22">
        <w:rPr>
          <w:rFonts w:ascii="GHEA Grapalat" w:hAnsi="GHEA Grapalat" w:cs="Arial"/>
          <w:bCs/>
          <w:sz w:val="24"/>
          <w:szCs w:val="24"/>
          <w:lang w:val="hy-AM"/>
        </w:rPr>
        <w:t xml:space="preserve"> անհայտ է մնում, արդյո</w:t>
      </w:r>
      <w:r w:rsidR="00AB5374" w:rsidRPr="00665A22">
        <w:rPr>
          <w:rFonts w:ascii="GHEA Grapalat" w:hAnsi="GHEA Grapalat" w:cs="Arial"/>
          <w:bCs/>
          <w:sz w:val="24"/>
          <w:szCs w:val="24"/>
          <w:lang w:val="hy-AM"/>
        </w:rPr>
        <w:t>՞</w:t>
      </w:r>
      <w:r w:rsidR="005A65D7" w:rsidRPr="00665A22">
        <w:rPr>
          <w:rFonts w:ascii="GHEA Grapalat" w:hAnsi="GHEA Grapalat" w:cs="Arial"/>
          <w:bCs/>
          <w:sz w:val="24"/>
          <w:szCs w:val="24"/>
          <w:lang w:val="hy-AM"/>
        </w:rPr>
        <w:t>ք առկա են խախտումներ</w:t>
      </w:r>
      <w:r w:rsidR="00AB5374" w:rsidRPr="00665A22">
        <w:rPr>
          <w:rFonts w:ascii="GHEA Grapalat" w:hAnsi="GHEA Grapalat" w:cs="Arial"/>
          <w:bCs/>
          <w:sz w:val="24"/>
          <w:szCs w:val="24"/>
          <w:lang w:val="hy-AM"/>
        </w:rPr>
        <w:t>,</w:t>
      </w:r>
      <w:r w:rsidR="005A65D7" w:rsidRPr="00665A22">
        <w:rPr>
          <w:rFonts w:ascii="GHEA Grapalat" w:hAnsi="GHEA Grapalat" w:cs="Arial"/>
          <w:bCs/>
          <w:sz w:val="24"/>
          <w:szCs w:val="24"/>
          <w:lang w:val="hy-AM"/>
        </w:rPr>
        <w:t xml:space="preserve"> թե ոչ</w:t>
      </w:r>
      <w:r w:rsidR="00AB5374" w:rsidRPr="00665A22">
        <w:rPr>
          <w:rFonts w:ascii="Cambria Math" w:hAnsi="Cambria Math" w:cs="Arial"/>
          <w:bCs/>
          <w:sz w:val="24"/>
          <w:szCs w:val="24"/>
          <w:lang w:val="hy-AM"/>
        </w:rPr>
        <w:t>․</w:t>
      </w:r>
      <w:r w:rsidR="005A65D7" w:rsidRPr="00665A22">
        <w:rPr>
          <w:rFonts w:ascii="GHEA Grapalat" w:hAnsi="GHEA Grapalat" w:cs="Arial"/>
          <w:bCs/>
          <w:sz w:val="24"/>
          <w:szCs w:val="24"/>
          <w:lang w:val="hy-AM"/>
        </w:rPr>
        <w:t xml:space="preserve"> արդյունքում չբացահայտված կարող են մնալ  խախտումներ, որոնք անմիջական վտանգ են ներկայացնում մարդկանց կյանքի, առողջության և անվտանգության համար։ Միաժամանակ, էական ռիսկ է պարունակում նաև վերստուգումների ժամանակին չիրականացումը, ինչի արդյունքում անհայտ է մնում ստուգմամբ հայտնաբերված թերությունները վերացված են, թե</w:t>
      </w:r>
      <w:r w:rsidR="00AA67CC">
        <w:rPr>
          <w:rFonts w:ascii="GHEA Grapalat" w:hAnsi="GHEA Grapalat" w:cs="Arial"/>
          <w:bCs/>
          <w:sz w:val="24"/>
          <w:szCs w:val="24"/>
          <w:lang w:val="hy-AM"/>
        </w:rPr>
        <w:t>՝</w:t>
      </w:r>
      <w:r w:rsidR="005A65D7" w:rsidRPr="00665A22">
        <w:rPr>
          <w:rFonts w:ascii="GHEA Grapalat" w:hAnsi="GHEA Grapalat" w:cs="Arial"/>
          <w:bCs/>
          <w:sz w:val="24"/>
          <w:szCs w:val="24"/>
          <w:lang w:val="hy-AM"/>
        </w:rPr>
        <w:t xml:space="preserve"> ոչ։ </w:t>
      </w:r>
    </w:p>
    <w:p w14:paraId="79B432BE" w14:textId="77777777" w:rsidR="0096496C" w:rsidRDefault="005A65D7" w:rsidP="0096496C">
      <w:pPr>
        <w:spacing w:after="0" w:line="360" w:lineRule="auto"/>
        <w:ind w:firstLine="540"/>
        <w:jc w:val="both"/>
        <w:rPr>
          <w:rFonts w:ascii="GHEA Grapalat" w:hAnsi="GHEA Grapalat" w:cs="Arial"/>
          <w:bCs/>
          <w:sz w:val="24"/>
          <w:szCs w:val="24"/>
          <w:lang w:val="hy-AM"/>
        </w:rPr>
      </w:pPr>
      <w:r w:rsidRPr="00665A22">
        <w:rPr>
          <w:rFonts w:ascii="GHEA Grapalat" w:hAnsi="GHEA Grapalat" w:cs="Arial"/>
          <w:bCs/>
          <w:sz w:val="24"/>
          <w:szCs w:val="24"/>
          <w:lang w:val="hy-AM"/>
        </w:rPr>
        <w:lastRenderedPageBreak/>
        <w:t>Վերոշարադրյալ խնդիրներ</w:t>
      </w:r>
      <w:r w:rsidR="00AB5374" w:rsidRPr="00665A22">
        <w:rPr>
          <w:rFonts w:ascii="GHEA Grapalat" w:hAnsi="GHEA Grapalat" w:cs="Arial"/>
          <w:bCs/>
          <w:sz w:val="24"/>
          <w:szCs w:val="24"/>
          <w:lang w:val="hy-AM"/>
        </w:rPr>
        <w:t>ն</w:t>
      </w:r>
      <w:r w:rsidRPr="00665A22">
        <w:rPr>
          <w:rFonts w:ascii="GHEA Grapalat" w:hAnsi="GHEA Grapalat" w:cs="Arial"/>
          <w:bCs/>
          <w:sz w:val="24"/>
          <w:szCs w:val="24"/>
          <w:lang w:val="hy-AM"/>
        </w:rPr>
        <w:t xml:space="preserve"> ունեն համակարգային պատճառներ</w:t>
      </w:r>
      <w:r w:rsidR="00AA67CC">
        <w:rPr>
          <w:rFonts w:ascii="GHEA Grapalat" w:hAnsi="GHEA Grapalat" w:cs="Arial"/>
          <w:bCs/>
          <w:sz w:val="24"/>
          <w:szCs w:val="24"/>
          <w:lang w:val="hy-AM"/>
        </w:rPr>
        <w:t>։</w:t>
      </w:r>
      <w:r w:rsidRPr="00665A22">
        <w:rPr>
          <w:rFonts w:ascii="GHEA Grapalat" w:hAnsi="GHEA Grapalat" w:cs="Arial"/>
          <w:bCs/>
          <w:sz w:val="24"/>
          <w:szCs w:val="24"/>
          <w:lang w:val="hy-AM"/>
        </w:rPr>
        <w:t xml:space="preserve"> </w:t>
      </w:r>
      <w:r w:rsidR="00AA67CC">
        <w:rPr>
          <w:rFonts w:ascii="GHEA Grapalat" w:hAnsi="GHEA Grapalat" w:cs="Arial"/>
          <w:bCs/>
          <w:sz w:val="24"/>
          <w:szCs w:val="24"/>
          <w:lang w:val="hy-AM"/>
        </w:rPr>
        <w:t>Մ</w:t>
      </w:r>
      <w:r w:rsidRPr="00665A22">
        <w:rPr>
          <w:rFonts w:ascii="GHEA Grapalat" w:hAnsi="GHEA Grapalat" w:cs="Arial"/>
          <w:bCs/>
          <w:sz w:val="24"/>
          <w:szCs w:val="24"/>
          <w:lang w:val="hy-AM"/>
        </w:rPr>
        <w:t>ասնավորապես</w:t>
      </w:r>
      <w:r w:rsidR="00AA67CC">
        <w:rPr>
          <w:rFonts w:ascii="Cambria Math" w:hAnsi="Cambria Math" w:cs="Arial"/>
          <w:bCs/>
          <w:sz w:val="24"/>
          <w:szCs w:val="24"/>
          <w:lang w:val="hy-AM"/>
        </w:rPr>
        <w:t>․</w:t>
      </w:r>
      <w:r w:rsidRPr="00665A22">
        <w:rPr>
          <w:rFonts w:ascii="GHEA Grapalat" w:hAnsi="GHEA Grapalat" w:cs="Arial"/>
          <w:bCs/>
          <w:sz w:val="24"/>
          <w:szCs w:val="24"/>
          <w:lang w:val="hy-AM"/>
        </w:rPr>
        <w:t xml:space="preserve"> հիմնական խնդիրը կարդրային ռեսուրսների սղությունն է</w:t>
      </w:r>
      <w:r w:rsidR="003D03D9" w:rsidRPr="00665A22">
        <w:rPr>
          <w:rFonts w:ascii="GHEA Grapalat" w:hAnsi="GHEA Grapalat" w:cs="Arial"/>
          <w:bCs/>
          <w:sz w:val="24"/>
          <w:szCs w:val="24"/>
          <w:lang w:val="hy-AM"/>
        </w:rPr>
        <w:t>՝</w:t>
      </w:r>
      <w:r w:rsidRPr="00665A22">
        <w:rPr>
          <w:rFonts w:ascii="GHEA Grapalat" w:hAnsi="GHEA Grapalat" w:cs="Arial"/>
          <w:bCs/>
          <w:sz w:val="24"/>
          <w:szCs w:val="24"/>
          <w:lang w:val="hy-AM"/>
        </w:rPr>
        <w:t xml:space="preserve"> առկա հաստիքների և նույնիսկ մեկ տարով հաստիքացուցակի 10 % չափով տրամադրված </w:t>
      </w:r>
      <w:r w:rsidR="003D03D9" w:rsidRPr="00665A22">
        <w:rPr>
          <w:rFonts w:ascii="GHEA Grapalat" w:hAnsi="GHEA Grapalat" w:cs="Arial"/>
          <w:bCs/>
          <w:sz w:val="24"/>
          <w:szCs w:val="24"/>
          <w:lang w:val="hy-AM"/>
        </w:rPr>
        <w:t xml:space="preserve">լրացուցիչ </w:t>
      </w:r>
      <w:r w:rsidRPr="00665A22">
        <w:rPr>
          <w:rFonts w:ascii="GHEA Grapalat" w:hAnsi="GHEA Grapalat" w:cs="Arial"/>
          <w:bCs/>
          <w:sz w:val="24"/>
          <w:szCs w:val="24"/>
          <w:lang w:val="hy-AM"/>
        </w:rPr>
        <w:t xml:space="preserve">փորձագետների </w:t>
      </w:r>
      <w:r w:rsidR="003D03D9" w:rsidRPr="00665A22">
        <w:rPr>
          <w:rFonts w:ascii="GHEA Grapalat" w:hAnsi="GHEA Grapalat" w:cs="Arial"/>
          <w:bCs/>
          <w:sz w:val="24"/>
          <w:szCs w:val="24"/>
          <w:lang w:val="hy-AM"/>
        </w:rPr>
        <w:t>հաստիքների պայմաններում, ստուգումների տարեկան ծրագրի, վերստուգումների, ՀՀ ամբողջ տարածքում 5 ոլորոտում պատշաճ վերահսկողության կատարումը դառնում է անհնար։</w:t>
      </w:r>
    </w:p>
    <w:p w14:paraId="0B372293" w14:textId="4BC844D2" w:rsidR="00431388" w:rsidRPr="00B76675" w:rsidRDefault="006963D6" w:rsidP="0096496C">
      <w:pPr>
        <w:spacing w:after="0" w:line="360" w:lineRule="auto"/>
        <w:ind w:firstLine="540"/>
        <w:jc w:val="both"/>
        <w:rPr>
          <w:rFonts w:ascii="GHEA Grapalat" w:hAnsi="GHEA Grapalat" w:cs="Arial"/>
          <w:bCs/>
          <w:sz w:val="24"/>
          <w:szCs w:val="24"/>
          <w:lang w:val="hy-AM"/>
        </w:rPr>
      </w:pPr>
      <w:r w:rsidRPr="00665A22">
        <w:rPr>
          <w:rFonts w:ascii="GHEA Grapalat" w:hAnsi="GHEA Grapalat" w:cs="Arial"/>
          <w:bCs/>
          <w:sz w:val="24"/>
          <w:szCs w:val="24"/>
          <w:lang w:val="hy-AM"/>
        </w:rPr>
        <w:t xml:space="preserve"> Մյուս կողմից իրականացված ուսումնասիրության արդյունքները վկայում են</w:t>
      </w:r>
      <w:r w:rsidR="00BB1CFA">
        <w:rPr>
          <w:rFonts w:ascii="GHEA Grapalat" w:hAnsi="GHEA Grapalat" w:cs="Arial"/>
          <w:bCs/>
          <w:sz w:val="24"/>
          <w:szCs w:val="24"/>
          <w:lang w:val="hy-AM"/>
        </w:rPr>
        <w:t>,</w:t>
      </w:r>
      <w:r w:rsidRPr="00665A22">
        <w:rPr>
          <w:rFonts w:ascii="GHEA Grapalat" w:hAnsi="GHEA Grapalat" w:cs="Arial"/>
          <w:bCs/>
          <w:sz w:val="24"/>
          <w:szCs w:val="24"/>
          <w:lang w:val="hy-AM"/>
        </w:rPr>
        <w:t xml:space="preserve"> որ ստուգումների իրականացման նման ցածր ցուցանիշը կարող է պայմանավորված լինել </w:t>
      </w:r>
      <w:r w:rsidR="0096496C">
        <w:rPr>
          <w:rFonts w:ascii="GHEA Grapalat" w:hAnsi="GHEA Grapalat" w:cs="Arial"/>
          <w:bCs/>
          <w:sz w:val="24"/>
          <w:szCs w:val="24"/>
          <w:lang w:val="hy-AM"/>
        </w:rPr>
        <w:t xml:space="preserve">նաև </w:t>
      </w:r>
      <w:r w:rsidRPr="00665A22">
        <w:rPr>
          <w:rFonts w:ascii="GHEA Grapalat" w:hAnsi="GHEA Grapalat" w:cs="Arial"/>
          <w:bCs/>
          <w:sz w:val="24"/>
          <w:szCs w:val="24"/>
          <w:lang w:val="hy-AM"/>
        </w:rPr>
        <w:t>այն հանգամանքով, որ տարեսկզբից ուժի մեջ են մտել ստուգման և վերստուգման հանձնարարագր</w:t>
      </w:r>
      <w:r w:rsidR="00BB1CFA">
        <w:rPr>
          <w:rFonts w:ascii="GHEA Grapalat" w:hAnsi="GHEA Grapalat" w:cs="Arial"/>
          <w:bCs/>
          <w:sz w:val="24"/>
          <w:szCs w:val="24"/>
          <w:lang w:val="hy-AM"/>
        </w:rPr>
        <w:t>եր</w:t>
      </w:r>
      <w:r w:rsidRPr="00665A22">
        <w:rPr>
          <w:rFonts w:ascii="GHEA Grapalat" w:hAnsi="GHEA Grapalat" w:cs="Arial"/>
          <w:bCs/>
          <w:sz w:val="24"/>
          <w:szCs w:val="24"/>
          <w:lang w:val="hy-AM"/>
        </w:rPr>
        <w:t>ի հաստատ</w:t>
      </w:r>
      <w:r w:rsidR="00CA59CE" w:rsidRPr="00665A22">
        <w:rPr>
          <w:rFonts w:ascii="GHEA Grapalat" w:hAnsi="GHEA Grapalat" w:cs="Arial"/>
          <w:bCs/>
          <w:sz w:val="24"/>
          <w:szCs w:val="24"/>
          <w:lang w:val="hy-AM"/>
        </w:rPr>
        <w:t>ված</w:t>
      </w:r>
      <w:r w:rsidR="00BB1CFA">
        <w:rPr>
          <w:rFonts w:ascii="GHEA Grapalat" w:hAnsi="GHEA Grapalat" w:cs="Arial"/>
          <w:bCs/>
          <w:sz w:val="24"/>
          <w:szCs w:val="24"/>
          <w:lang w:val="hy-AM"/>
        </w:rPr>
        <w:t xml:space="preserve"> նոր</w:t>
      </w:r>
      <w:r w:rsidRPr="00665A22">
        <w:rPr>
          <w:rFonts w:ascii="GHEA Grapalat" w:hAnsi="GHEA Grapalat" w:cs="Arial"/>
          <w:bCs/>
          <w:sz w:val="24"/>
          <w:szCs w:val="24"/>
          <w:lang w:val="hy-AM"/>
        </w:rPr>
        <w:t xml:space="preserve"> ձև</w:t>
      </w:r>
      <w:r w:rsidR="00BB1CFA">
        <w:rPr>
          <w:rFonts w:ascii="GHEA Grapalat" w:hAnsi="GHEA Grapalat" w:cs="Arial"/>
          <w:bCs/>
          <w:sz w:val="24"/>
          <w:szCs w:val="24"/>
          <w:lang w:val="hy-AM"/>
        </w:rPr>
        <w:t>երը</w:t>
      </w:r>
      <w:r w:rsidRPr="00665A22">
        <w:rPr>
          <w:rFonts w:ascii="GHEA Grapalat" w:hAnsi="GHEA Grapalat" w:cs="Arial"/>
          <w:bCs/>
          <w:sz w:val="24"/>
          <w:szCs w:val="24"/>
          <w:lang w:val="hy-AM"/>
        </w:rPr>
        <w:t xml:space="preserve">, համաձայն </w:t>
      </w:r>
      <w:r w:rsidR="00BB1CFA">
        <w:rPr>
          <w:rFonts w:ascii="GHEA Grapalat" w:hAnsi="GHEA Grapalat" w:cs="Arial"/>
          <w:bCs/>
          <w:sz w:val="24"/>
          <w:szCs w:val="24"/>
          <w:lang w:val="hy-AM"/>
        </w:rPr>
        <w:t>որոնց</w:t>
      </w:r>
      <w:r w:rsidRPr="00665A22">
        <w:rPr>
          <w:rFonts w:ascii="GHEA Grapalat" w:hAnsi="GHEA Grapalat" w:cs="Arial"/>
          <w:bCs/>
          <w:sz w:val="24"/>
          <w:szCs w:val="24"/>
          <w:lang w:val="hy-AM"/>
        </w:rPr>
        <w:t xml:space="preserve"> </w:t>
      </w:r>
      <w:r w:rsidR="006129A3" w:rsidRPr="00B76675">
        <w:rPr>
          <w:rFonts w:ascii="GHEA Grapalat" w:hAnsi="GHEA Grapalat" w:cs="Arial"/>
          <w:bCs/>
          <w:sz w:val="24"/>
          <w:szCs w:val="24"/>
          <w:lang w:val="hy-AM"/>
        </w:rPr>
        <w:t>հանձնարարագրերում ստուգման և վերստուգման հստակ ամսաթիվ չնշելը, ժամանակի կառավարման</w:t>
      </w:r>
      <w:r w:rsidR="0096496C" w:rsidRPr="00B76675">
        <w:rPr>
          <w:rFonts w:ascii="GHEA Grapalat" w:hAnsi="GHEA Grapalat" w:cs="Arial"/>
          <w:bCs/>
          <w:sz w:val="24"/>
          <w:szCs w:val="24"/>
          <w:lang w:val="hy-AM"/>
        </w:rPr>
        <w:t xml:space="preserve"> ոչ</w:t>
      </w:r>
      <w:r w:rsidR="006129A3" w:rsidRPr="00B76675">
        <w:rPr>
          <w:rFonts w:ascii="GHEA Grapalat" w:hAnsi="GHEA Grapalat" w:cs="Arial"/>
          <w:bCs/>
          <w:sz w:val="24"/>
          <w:szCs w:val="24"/>
          <w:lang w:val="hy-AM"/>
        </w:rPr>
        <w:t xml:space="preserve"> անարդյունավետ «ազատություն» ստեղծեց, որը հանգեցրեց աշխատանքի պլանավորման</w:t>
      </w:r>
      <w:r w:rsidR="00012782" w:rsidRPr="00B76675">
        <w:rPr>
          <w:rFonts w:ascii="GHEA Grapalat" w:hAnsi="GHEA Grapalat" w:cs="Arial"/>
          <w:bCs/>
          <w:sz w:val="24"/>
          <w:szCs w:val="24"/>
          <w:lang w:val="hy-AM"/>
        </w:rPr>
        <w:t xml:space="preserve"> խաթարմանը</w:t>
      </w:r>
      <w:r w:rsidR="0096496C">
        <w:rPr>
          <w:rFonts w:ascii="GHEA Grapalat" w:hAnsi="GHEA Grapalat" w:cs="Arial"/>
          <w:bCs/>
          <w:sz w:val="24"/>
          <w:szCs w:val="24"/>
          <w:lang w:val="hy-AM"/>
        </w:rPr>
        <w:t xml:space="preserve">։ </w:t>
      </w:r>
      <w:r w:rsidRPr="00665A22">
        <w:rPr>
          <w:rFonts w:ascii="GHEA Grapalat" w:hAnsi="GHEA Grapalat" w:cs="Arial"/>
          <w:bCs/>
          <w:sz w:val="24"/>
          <w:szCs w:val="24"/>
          <w:lang w:val="hy-AM"/>
        </w:rPr>
        <w:t xml:space="preserve"> </w:t>
      </w:r>
      <w:r w:rsidR="0096496C">
        <w:rPr>
          <w:rFonts w:ascii="GHEA Grapalat" w:hAnsi="GHEA Grapalat" w:cs="Arial"/>
          <w:bCs/>
          <w:sz w:val="24"/>
          <w:szCs w:val="24"/>
          <w:lang w:val="hy-AM"/>
        </w:rPr>
        <w:t>Ա</w:t>
      </w:r>
      <w:r w:rsidRPr="00665A22">
        <w:rPr>
          <w:rFonts w:ascii="GHEA Grapalat" w:hAnsi="GHEA Grapalat" w:cs="Arial"/>
          <w:bCs/>
          <w:sz w:val="24"/>
          <w:szCs w:val="24"/>
          <w:lang w:val="hy-AM"/>
        </w:rPr>
        <w:t xml:space="preserve">ռկա են առաջին եռամսյակից ընթացք չստացած գործեր, </w:t>
      </w:r>
      <w:r w:rsidR="00BB1CFA">
        <w:rPr>
          <w:rFonts w:ascii="GHEA Grapalat" w:hAnsi="GHEA Grapalat" w:cs="Arial"/>
          <w:bCs/>
          <w:sz w:val="24"/>
          <w:szCs w:val="24"/>
          <w:lang w:val="hy-AM"/>
        </w:rPr>
        <w:t xml:space="preserve">ինչն ըստ </w:t>
      </w:r>
      <w:r w:rsidRPr="00665A22">
        <w:rPr>
          <w:rFonts w:ascii="GHEA Grapalat" w:hAnsi="GHEA Grapalat" w:cs="Arial"/>
          <w:bCs/>
          <w:sz w:val="24"/>
          <w:szCs w:val="24"/>
          <w:lang w:val="hy-AM"/>
        </w:rPr>
        <w:t>հաստատված ձևի խախտում չէ</w:t>
      </w:r>
      <w:r w:rsidR="0047486B" w:rsidRPr="00665A22">
        <w:rPr>
          <w:rFonts w:ascii="GHEA Grapalat" w:hAnsi="GHEA Grapalat" w:cs="Arial"/>
          <w:bCs/>
          <w:sz w:val="24"/>
          <w:szCs w:val="24"/>
          <w:lang w:val="hy-AM"/>
        </w:rPr>
        <w:t xml:space="preserve"> և կարող է մինչև տարեվերջ իրականացվել։ Նման մոտեցումը բավականին ռիսկային է</w:t>
      </w:r>
      <w:r w:rsidR="002C13D9">
        <w:rPr>
          <w:rFonts w:ascii="GHEA Grapalat" w:hAnsi="GHEA Grapalat" w:cs="Arial"/>
          <w:bCs/>
          <w:sz w:val="24"/>
          <w:szCs w:val="24"/>
          <w:lang w:val="hy-AM"/>
        </w:rPr>
        <w:t>,</w:t>
      </w:r>
      <w:r w:rsidR="0047486B" w:rsidRPr="00665A22">
        <w:rPr>
          <w:rFonts w:ascii="GHEA Grapalat" w:hAnsi="GHEA Grapalat" w:cs="Arial"/>
          <w:bCs/>
          <w:sz w:val="24"/>
          <w:szCs w:val="24"/>
          <w:lang w:val="hy-AM"/>
        </w:rPr>
        <w:t xml:space="preserve"> </w:t>
      </w:r>
      <w:r w:rsidR="00BB1CFA">
        <w:rPr>
          <w:rFonts w:ascii="GHEA Grapalat" w:hAnsi="GHEA Grapalat" w:cs="Arial"/>
          <w:bCs/>
          <w:sz w:val="24"/>
          <w:szCs w:val="24"/>
          <w:lang w:val="hy-AM"/>
        </w:rPr>
        <w:t>մա</w:t>
      </w:r>
      <w:r w:rsidR="0047486B" w:rsidRPr="00665A22">
        <w:rPr>
          <w:rFonts w:ascii="GHEA Grapalat" w:hAnsi="GHEA Grapalat" w:cs="Arial"/>
          <w:bCs/>
          <w:sz w:val="24"/>
          <w:szCs w:val="24"/>
          <w:lang w:val="hy-AM"/>
        </w:rPr>
        <w:t>նավանդ քաղաքաշինության ոլորտում, և</w:t>
      </w:r>
      <w:r w:rsidR="002C13D9">
        <w:rPr>
          <w:rFonts w:ascii="GHEA Grapalat" w:hAnsi="GHEA Grapalat" w:cs="Arial"/>
          <w:bCs/>
          <w:sz w:val="24"/>
          <w:szCs w:val="24"/>
          <w:lang w:val="hy-AM"/>
        </w:rPr>
        <w:t>,</w:t>
      </w:r>
      <w:r w:rsidR="0047486B" w:rsidRPr="00665A22">
        <w:rPr>
          <w:rFonts w:ascii="GHEA Grapalat" w:hAnsi="GHEA Grapalat" w:cs="Arial"/>
          <w:bCs/>
          <w:sz w:val="24"/>
          <w:szCs w:val="24"/>
          <w:lang w:val="hy-AM"/>
        </w:rPr>
        <w:t xml:space="preserve"> որպես արդյունք</w:t>
      </w:r>
      <w:r w:rsidR="00BB1CFA">
        <w:rPr>
          <w:rFonts w:ascii="GHEA Grapalat" w:hAnsi="GHEA Grapalat" w:cs="Arial"/>
          <w:bCs/>
          <w:sz w:val="24"/>
          <w:szCs w:val="24"/>
          <w:lang w:val="hy-AM"/>
        </w:rPr>
        <w:t>,</w:t>
      </w:r>
      <w:r w:rsidR="0047486B" w:rsidRPr="00665A22">
        <w:rPr>
          <w:rFonts w:ascii="GHEA Grapalat" w:hAnsi="GHEA Grapalat" w:cs="Arial"/>
          <w:bCs/>
          <w:sz w:val="24"/>
          <w:szCs w:val="24"/>
          <w:lang w:val="hy-AM"/>
        </w:rPr>
        <w:t xml:space="preserve"> հանգեցնում </w:t>
      </w:r>
      <w:r w:rsidR="00BB1CFA">
        <w:rPr>
          <w:rFonts w:ascii="GHEA Grapalat" w:hAnsi="GHEA Grapalat" w:cs="Arial"/>
          <w:bCs/>
          <w:sz w:val="24"/>
          <w:szCs w:val="24"/>
          <w:lang w:val="hy-AM"/>
        </w:rPr>
        <w:t>է</w:t>
      </w:r>
      <w:r w:rsidR="0047486B" w:rsidRPr="00665A22">
        <w:rPr>
          <w:rFonts w:ascii="GHEA Grapalat" w:hAnsi="GHEA Grapalat" w:cs="Arial"/>
          <w:bCs/>
          <w:sz w:val="24"/>
          <w:szCs w:val="24"/>
          <w:lang w:val="hy-AM"/>
        </w:rPr>
        <w:t xml:space="preserve"> չհամակարգված աշխատանքի և ծրագրի թերկատարման։</w:t>
      </w:r>
    </w:p>
    <w:p w14:paraId="552BFD3B" w14:textId="77FA15A5" w:rsidR="006E6FB8" w:rsidRPr="00665A22" w:rsidRDefault="003B79DD" w:rsidP="007A06AC">
      <w:pPr>
        <w:spacing w:before="240" w:line="360" w:lineRule="auto"/>
        <w:ind w:right="26"/>
        <w:jc w:val="both"/>
        <w:rPr>
          <w:rFonts w:ascii="GHEA Grapalat" w:hAnsi="GHEA Grapalat" w:cs="Arial"/>
          <w:b/>
          <w:i/>
          <w:color w:val="000000" w:themeColor="text1"/>
          <w:sz w:val="24"/>
          <w:szCs w:val="24"/>
          <w:u w:val="single"/>
          <w:lang w:val="hy-AM"/>
        </w:rPr>
      </w:pPr>
      <w:r w:rsidRPr="00665A22">
        <w:rPr>
          <w:rFonts w:ascii="GHEA Grapalat" w:hAnsi="GHEA Grapalat" w:cs="Arial"/>
          <w:b/>
          <w:i/>
          <w:color w:val="000000" w:themeColor="text1"/>
          <w:sz w:val="24"/>
          <w:szCs w:val="24"/>
          <w:u w:val="single"/>
          <w:lang w:val="hy-AM"/>
        </w:rPr>
        <w:t>4</w:t>
      </w:r>
      <w:r w:rsidRPr="00665A22">
        <w:rPr>
          <w:rFonts w:ascii="Cambria Math" w:hAnsi="Cambria Math" w:cs="Cambria Math"/>
          <w:b/>
          <w:i/>
          <w:color w:val="000000" w:themeColor="text1"/>
          <w:sz w:val="24"/>
          <w:szCs w:val="24"/>
          <w:u w:val="single"/>
          <w:lang w:val="hy-AM"/>
        </w:rPr>
        <w:t>․</w:t>
      </w:r>
      <w:r w:rsidRPr="00665A22">
        <w:rPr>
          <w:rFonts w:ascii="GHEA Grapalat" w:hAnsi="GHEA Grapalat" w:cs="Arial"/>
          <w:b/>
          <w:i/>
          <w:color w:val="000000" w:themeColor="text1"/>
          <w:sz w:val="24"/>
          <w:szCs w:val="24"/>
          <w:u w:val="single"/>
          <w:lang w:val="hy-AM"/>
        </w:rPr>
        <w:t xml:space="preserve">2 Ուսումնասիրության արդյունք. </w:t>
      </w:r>
    </w:p>
    <w:p w14:paraId="13627183" w14:textId="0F675445" w:rsidR="00A16F7E" w:rsidRDefault="0047486B" w:rsidP="00A16F7E">
      <w:pPr>
        <w:spacing w:before="240" w:line="360" w:lineRule="auto"/>
        <w:ind w:right="26" w:firstLine="567"/>
        <w:contextualSpacing/>
        <w:jc w:val="both"/>
        <w:rPr>
          <w:rFonts w:ascii="GHEA Grapalat" w:hAnsi="GHEA Grapalat" w:cs="Arial"/>
          <w:color w:val="000000" w:themeColor="text1"/>
          <w:sz w:val="24"/>
          <w:szCs w:val="24"/>
          <w:lang w:val="hy-AM"/>
        </w:rPr>
      </w:pPr>
      <w:r w:rsidRPr="00665A22">
        <w:rPr>
          <w:rFonts w:ascii="GHEA Grapalat" w:hAnsi="GHEA Grapalat" w:cs="Arial"/>
          <w:color w:val="000000" w:themeColor="text1"/>
          <w:sz w:val="24"/>
          <w:szCs w:val="24"/>
          <w:lang w:val="hy-AM"/>
        </w:rPr>
        <w:t>Հիմք ընդունելով ՀՀ կառավարության 2015 թվականի հոկտեմբերի 1-ի N 1358-Ն որոշման հավելվածի 11-րդ կետի 3-րդ ենթակետերը և 12-ից-18-րդ կետերը, Տեսչական մարմնի 2023 թվականի ծրագրի 1-ին հավելվածի «ՔՏՀԱՏՄ տարածքային ստորաբաժանումների գործունեության ուսումնասիրություն» բաժնի 9-րդ կետը և Տեսչական մարմնի որակի ապահովման վարչության գործունեության 2023 թվականի ծրագրի 2</w:t>
      </w:r>
      <w:r w:rsidRPr="00665A22">
        <w:rPr>
          <w:rFonts w:ascii="Cambria Math" w:hAnsi="Cambria Math" w:cs="Cambria Math"/>
          <w:color w:val="000000" w:themeColor="text1"/>
          <w:sz w:val="24"/>
          <w:szCs w:val="24"/>
          <w:lang w:val="hy-AM"/>
        </w:rPr>
        <w:t>․</w:t>
      </w:r>
      <w:r w:rsidRPr="00665A22">
        <w:rPr>
          <w:rFonts w:ascii="GHEA Grapalat" w:hAnsi="GHEA Grapalat" w:cs="Arial"/>
          <w:color w:val="000000" w:themeColor="text1"/>
          <w:sz w:val="24"/>
          <w:szCs w:val="24"/>
          <w:lang w:val="hy-AM"/>
        </w:rPr>
        <w:t xml:space="preserve">1 կետը՝ Տավուշի տարածքային բաժնում (այսուհետ՝ </w:t>
      </w:r>
      <w:r w:rsidRPr="00665A22">
        <w:rPr>
          <w:rFonts w:ascii="GHEA Grapalat" w:hAnsi="GHEA Grapalat" w:cs="Arial"/>
          <w:color w:val="000000" w:themeColor="text1"/>
          <w:sz w:val="24"/>
          <w:szCs w:val="24"/>
          <w:lang w:val="hy-AM"/>
        </w:rPr>
        <w:lastRenderedPageBreak/>
        <w:t>Բաժին)  իրականացվել է ուսումնասիրություն։ Ուսումնասիրության ընթացքում բացահայտված թերությունների և իրականացվող աշխատանքերի վերաբերյալ կազմվել է համապատասխան եզրակացություն։ Արդյունքները ներկայացվել են Տեսչական մարմնի ղեկավարին։</w:t>
      </w:r>
    </w:p>
    <w:p w14:paraId="0A18960A" w14:textId="77777777" w:rsidR="00D93CC0" w:rsidRDefault="00D93CC0" w:rsidP="00A16F7E">
      <w:pPr>
        <w:spacing w:before="240" w:line="360" w:lineRule="auto"/>
        <w:ind w:right="26" w:firstLine="567"/>
        <w:contextualSpacing/>
        <w:jc w:val="both"/>
        <w:rPr>
          <w:rFonts w:ascii="GHEA Grapalat" w:hAnsi="GHEA Grapalat" w:cs="Arial"/>
          <w:color w:val="000000" w:themeColor="text1"/>
          <w:sz w:val="24"/>
          <w:szCs w:val="24"/>
          <w:lang w:val="hy-AM"/>
        </w:rPr>
      </w:pPr>
    </w:p>
    <w:p w14:paraId="7FC7ADE5" w14:textId="0DA05A5B" w:rsidR="004366D2" w:rsidRDefault="004366D2" w:rsidP="004366D2">
      <w:pPr>
        <w:spacing w:before="240" w:line="360" w:lineRule="auto"/>
        <w:ind w:right="26"/>
        <w:contextualSpacing/>
        <w:jc w:val="both"/>
        <w:rPr>
          <w:rFonts w:ascii="GHEA Grapalat" w:hAnsi="GHEA Grapalat" w:cs="Arial"/>
          <w:b/>
          <w:i/>
          <w:color w:val="000000" w:themeColor="text1"/>
          <w:sz w:val="24"/>
          <w:szCs w:val="24"/>
          <w:u w:val="single"/>
          <w:lang w:val="hy-AM"/>
        </w:rPr>
      </w:pPr>
      <w:r w:rsidRPr="004366D2">
        <w:rPr>
          <w:rFonts w:ascii="GHEA Grapalat" w:hAnsi="GHEA Grapalat" w:cs="Arial"/>
          <w:b/>
          <w:i/>
          <w:color w:val="000000" w:themeColor="text1"/>
          <w:sz w:val="24"/>
          <w:szCs w:val="24"/>
          <w:u w:val="single"/>
          <w:lang w:val="hy-AM"/>
        </w:rPr>
        <w:t>4</w:t>
      </w:r>
      <w:r w:rsidRPr="004366D2">
        <w:rPr>
          <w:rFonts w:ascii="Cambria Math" w:hAnsi="Cambria Math" w:cs="Cambria Math"/>
          <w:b/>
          <w:i/>
          <w:color w:val="000000" w:themeColor="text1"/>
          <w:sz w:val="24"/>
          <w:szCs w:val="24"/>
          <w:u w:val="single"/>
          <w:lang w:val="hy-AM"/>
        </w:rPr>
        <w:t>․</w:t>
      </w:r>
      <w:r>
        <w:rPr>
          <w:rFonts w:ascii="GHEA Grapalat" w:hAnsi="GHEA Grapalat" w:cs="Arial"/>
          <w:b/>
          <w:i/>
          <w:color w:val="000000" w:themeColor="text1"/>
          <w:sz w:val="24"/>
          <w:szCs w:val="24"/>
          <w:u w:val="single"/>
          <w:lang w:val="hy-AM"/>
        </w:rPr>
        <w:t>3</w:t>
      </w:r>
      <w:r w:rsidRPr="004366D2">
        <w:rPr>
          <w:rFonts w:ascii="GHEA Grapalat" w:hAnsi="GHEA Grapalat" w:cs="Arial"/>
          <w:b/>
          <w:i/>
          <w:color w:val="000000" w:themeColor="text1"/>
          <w:sz w:val="24"/>
          <w:szCs w:val="24"/>
          <w:u w:val="single"/>
          <w:lang w:val="hy-AM"/>
        </w:rPr>
        <w:t xml:space="preserve"> Ուսումնասիրության արդյունք.</w:t>
      </w:r>
    </w:p>
    <w:p w14:paraId="425EAA09" w14:textId="67DF315F" w:rsidR="004366D2" w:rsidRDefault="004366D2" w:rsidP="00030A4C">
      <w:pPr>
        <w:spacing w:before="240" w:line="360" w:lineRule="auto"/>
        <w:ind w:right="26" w:firstLine="360"/>
        <w:contextualSpacing/>
        <w:jc w:val="both"/>
        <w:rPr>
          <w:rFonts w:ascii="GHEA Grapalat" w:hAnsi="GHEA Grapalat" w:cs="Arial"/>
          <w:color w:val="000000" w:themeColor="text1"/>
          <w:sz w:val="24"/>
          <w:szCs w:val="24"/>
          <w:lang w:val="hy-AM"/>
        </w:rPr>
      </w:pPr>
      <w:r>
        <w:rPr>
          <w:rFonts w:ascii="GHEA Grapalat" w:hAnsi="GHEA Grapalat" w:cs="Arial"/>
          <w:color w:val="000000" w:themeColor="text1"/>
          <w:sz w:val="24"/>
          <w:szCs w:val="24"/>
          <w:lang w:val="hy-AM"/>
        </w:rPr>
        <w:t>Ուսումնասիրվել է հաշվետու ժամանակաշրջանում ստացված դիմում բողոքների և թեժ գծով</w:t>
      </w:r>
      <w:r w:rsidR="00030A4C">
        <w:rPr>
          <w:rFonts w:ascii="GHEA Grapalat" w:hAnsi="GHEA Grapalat" w:cs="Arial"/>
          <w:color w:val="000000" w:themeColor="text1"/>
          <w:sz w:val="24"/>
          <w:szCs w:val="24"/>
          <w:lang w:val="hy-AM"/>
        </w:rPr>
        <w:t xml:space="preserve"> ստացված</w:t>
      </w:r>
      <w:r>
        <w:rPr>
          <w:rFonts w:ascii="GHEA Grapalat" w:hAnsi="GHEA Grapalat" w:cs="Arial"/>
          <w:color w:val="000000" w:themeColor="text1"/>
          <w:sz w:val="24"/>
          <w:szCs w:val="24"/>
          <w:lang w:val="hy-AM"/>
        </w:rPr>
        <w:t xml:space="preserve"> ահազանգերի հետագա ընթացքը։ Պարզվել է, որ՝</w:t>
      </w:r>
    </w:p>
    <w:p w14:paraId="0567C037" w14:textId="045D2816" w:rsidR="004366D2" w:rsidRDefault="004366D2" w:rsidP="004366D2">
      <w:pPr>
        <w:pStyle w:val="ListParagraph"/>
        <w:numPr>
          <w:ilvl w:val="0"/>
          <w:numId w:val="22"/>
        </w:numPr>
        <w:spacing w:before="240" w:line="360" w:lineRule="auto"/>
        <w:ind w:right="26"/>
        <w:jc w:val="both"/>
        <w:rPr>
          <w:rFonts w:ascii="GHEA Grapalat" w:hAnsi="GHEA Grapalat" w:cs="Arial"/>
          <w:color w:val="000000" w:themeColor="text1"/>
          <w:sz w:val="24"/>
          <w:szCs w:val="24"/>
          <w:lang w:val="hy-AM"/>
        </w:rPr>
      </w:pPr>
      <w:r w:rsidRPr="00030A4C">
        <w:rPr>
          <w:rFonts w:ascii="GHEA Grapalat" w:hAnsi="GHEA Grapalat" w:cs="Arial"/>
          <w:b/>
          <w:i/>
          <w:color w:val="000000" w:themeColor="text1"/>
          <w:sz w:val="24"/>
          <w:szCs w:val="24"/>
          <w:u w:val="single"/>
          <w:lang w:val="hy-AM"/>
        </w:rPr>
        <w:t>Տրանսպորտի ոլորտում</w:t>
      </w:r>
      <w:r w:rsidRPr="004366D2">
        <w:rPr>
          <w:rFonts w:ascii="GHEA Grapalat" w:hAnsi="GHEA Grapalat" w:cs="Arial"/>
          <w:color w:val="000000" w:themeColor="text1"/>
          <w:sz w:val="24"/>
          <w:szCs w:val="24"/>
          <w:lang w:val="hy-AM"/>
        </w:rPr>
        <w:t xml:space="preserve"> </w:t>
      </w:r>
      <w:r>
        <w:rPr>
          <w:rFonts w:ascii="GHEA Grapalat" w:hAnsi="GHEA Grapalat" w:cs="Arial"/>
          <w:color w:val="000000" w:themeColor="text1"/>
          <w:sz w:val="24"/>
          <w:szCs w:val="24"/>
          <w:lang w:val="hy-AM"/>
        </w:rPr>
        <w:t>ստացվել է 10 դիմում-բողոք և 11 թեժ գծի ահազանգ, որոնց պատասխանվել է սահմանված ժամկետներում։</w:t>
      </w:r>
    </w:p>
    <w:p w14:paraId="04D79735" w14:textId="5060B2D4" w:rsidR="004366D2" w:rsidRDefault="004366D2" w:rsidP="004366D2">
      <w:pPr>
        <w:pStyle w:val="ListParagraph"/>
        <w:numPr>
          <w:ilvl w:val="0"/>
          <w:numId w:val="22"/>
        </w:numPr>
        <w:spacing w:before="240" w:line="360" w:lineRule="auto"/>
        <w:ind w:right="26"/>
        <w:jc w:val="both"/>
        <w:rPr>
          <w:rFonts w:ascii="GHEA Grapalat" w:hAnsi="GHEA Grapalat" w:cs="Arial"/>
          <w:color w:val="000000" w:themeColor="text1"/>
          <w:sz w:val="24"/>
          <w:szCs w:val="24"/>
          <w:lang w:val="hy-AM"/>
        </w:rPr>
      </w:pPr>
      <w:r w:rsidRPr="00030A4C">
        <w:rPr>
          <w:rFonts w:ascii="GHEA Grapalat" w:hAnsi="GHEA Grapalat" w:cs="Arial"/>
          <w:b/>
          <w:i/>
          <w:color w:val="000000" w:themeColor="text1"/>
          <w:sz w:val="24"/>
          <w:szCs w:val="24"/>
          <w:u w:val="single"/>
          <w:lang w:val="hy-AM"/>
        </w:rPr>
        <w:t>Քաղաքաշինության ոլորտում</w:t>
      </w:r>
      <w:r>
        <w:rPr>
          <w:rFonts w:ascii="GHEA Grapalat" w:hAnsi="GHEA Grapalat" w:cs="Arial"/>
          <w:color w:val="000000" w:themeColor="text1"/>
          <w:sz w:val="24"/>
          <w:szCs w:val="24"/>
          <w:lang w:val="hy-AM"/>
        </w:rPr>
        <w:t xml:space="preserve"> ստացվել է </w:t>
      </w:r>
      <w:r w:rsidRPr="007A005F">
        <w:rPr>
          <w:rFonts w:ascii="GHEA Grapalat" w:hAnsi="GHEA Grapalat" w:cs="Arial"/>
          <w:color w:val="000000" w:themeColor="text1"/>
          <w:sz w:val="24"/>
          <w:szCs w:val="24"/>
          <w:lang w:val="hy-AM"/>
        </w:rPr>
        <w:t>178 դիմում-բողոք</w:t>
      </w:r>
      <w:r>
        <w:rPr>
          <w:rFonts w:ascii="GHEA Grapalat" w:hAnsi="GHEA Grapalat" w:cs="Arial"/>
          <w:color w:val="000000" w:themeColor="text1"/>
          <w:sz w:val="24"/>
          <w:szCs w:val="24"/>
          <w:lang w:val="hy-AM"/>
        </w:rPr>
        <w:t xml:space="preserve"> և թեժ գծի ազահանգ</w:t>
      </w:r>
      <w:r w:rsidRPr="004366D2">
        <w:rPr>
          <w:rFonts w:ascii="GHEA Grapalat" w:hAnsi="GHEA Grapalat" w:cs="Arial"/>
          <w:color w:val="000000" w:themeColor="text1"/>
          <w:sz w:val="24"/>
          <w:szCs w:val="24"/>
          <w:lang w:val="hy-AM"/>
        </w:rPr>
        <w:t xml:space="preserve">։ Դրանցից ուսումնասիրվել է </w:t>
      </w:r>
      <w:r w:rsidR="007A005F">
        <w:rPr>
          <w:rFonts w:ascii="GHEA Grapalat" w:hAnsi="GHEA Grapalat"/>
          <w:sz w:val="24"/>
          <w:szCs w:val="24"/>
          <w:lang w:val="hy-AM"/>
        </w:rPr>
        <w:t>56</w:t>
      </w:r>
      <w:r w:rsidRPr="004366D2">
        <w:rPr>
          <w:rFonts w:ascii="GHEA Grapalat" w:hAnsi="GHEA Grapalat" w:cs="Arial"/>
          <w:color w:val="000000" w:themeColor="text1"/>
          <w:sz w:val="24"/>
          <w:szCs w:val="24"/>
          <w:lang w:val="hy-AM"/>
        </w:rPr>
        <w:t xml:space="preserve">-ը։ </w:t>
      </w:r>
      <w:r>
        <w:rPr>
          <w:rFonts w:ascii="GHEA Grapalat" w:hAnsi="GHEA Grapalat" w:cs="Arial"/>
          <w:color w:val="000000" w:themeColor="text1"/>
          <w:sz w:val="24"/>
          <w:szCs w:val="24"/>
          <w:lang w:val="hy-AM"/>
        </w:rPr>
        <w:t xml:space="preserve">Թվով </w:t>
      </w:r>
      <w:r w:rsidR="007A005F">
        <w:rPr>
          <w:rFonts w:ascii="GHEA Grapalat" w:hAnsi="GHEA Grapalat"/>
          <w:sz w:val="24"/>
          <w:szCs w:val="24"/>
          <w:lang w:val="hy-AM"/>
        </w:rPr>
        <w:t>27</w:t>
      </w:r>
      <w:r w:rsidRPr="004366D2">
        <w:rPr>
          <w:rFonts w:ascii="GHEA Grapalat" w:hAnsi="GHEA Grapalat" w:cs="Arial"/>
          <w:color w:val="000000" w:themeColor="text1"/>
          <w:sz w:val="24"/>
          <w:szCs w:val="24"/>
          <w:lang w:val="hy-AM"/>
        </w:rPr>
        <w:t xml:space="preserve"> դիմում</w:t>
      </w:r>
      <w:r>
        <w:rPr>
          <w:rFonts w:ascii="GHEA Grapalat" w:hAnsi="GHEA Grapalat" w:cs="Arial"/>
          <w:color w:val="000000" w:themeColor="text1"/>
          <w:sz w:val="24"/>
          <w:szCs w:val="24"/>
          <w:lang w:val="hy-AM"/>
        </w:rPr>
        <w:t>ի</w:t>
      </w:r>
      <w:r w:rsidRPr="004366D2">
        <w:rPr>
          <w:rFonts w:ascii="GHEA Grapalat" w:hAnsi="GHEA Grapalat" w:cs="Arial"/>
          <w:color w:val="000000" w:themeColor="text1"/>
          <w:sz w:val="24"/>
          <w:szCs w:val="24"/>
          <w:lang w:val="hy-AM"/>
        </w:rPr>
        <w:t xml:space="preserve"> պատասխանվել է, որից </w:t>
      </w:r>
      <w:r w:rsidR="007A005F">
        <w:rPr>
          <w:rFonts w:ascii="GHEA Grapalat" w:hAnsi="GHEA Grapalat" w:cs="Arial"/>
          <w:color w:val="000000" w:themeColor="text1"/>
          <w:sz w:val="24"/>
          <w:szCs w:val="24"/>
          <w:lang w:val="hy-AM"/>
        </w:rPr>
        <w:t>4</w:t>
      </w:r>
      <w:r w:rsidRPr="004366D2">
        <w:rPr>
          <w:rFonts w:ascii="GHEA Grapalat" w:hAnsi="GHEA Grapalat" w:cs="Arial"/>
          <w:color w:val="000000" w:themeColor="text1"/>
          <w:sz w:val="24"/>
          <w:szCs w:val="24"/>
          <w:lang w:val="hy-AM"/>
        </w:rPr>
        <w:t>-ին</w:t>
      </w:r>
      <w:r w:rsidR="009E3C5C">
        <w:rPr>
          <w:rFonts w:ascii="GHEA Grapalat" w:hAnsi="GHEA Grapalat" w:cs="Arial"/>
          <w:color w:val="000000" w:themeColor="text1"/>
          <w:sz w:val="24"/>
          <w:szCs w:val="24"/>
          <w:lang w:val="hy-AM"/>
        </w:rPr>
        <w:t>՝</w:t>
      </w:r>
      <w:r w:rsidRPr="004366D2">
        <w:rPr>
          <w:rFonts w:ascii="GHEA Grapalat" w:hAnsi="GHEA Grapalat" w:cs="Arial"/>
          <w:color w:val="000000" w:themeColor="text1"/>
          <w:sz w:val="24"/>
          <w:szCs w:val="24"/>
          <w:lang w:val="hy-AM"/>
        </w:rPr>
        <w:t xml:space="preserve"> մեկ ամիս և ավելի վերջնաժամկետի խախտումով։ </w:t>
      </w:r>
      <w:r w:rsidR="007A005F">
        <w:rPr>
          <w:rFonts w:ascii="GHEA Grapalat" w:hAnsi="GHEA Grapalat" w:cs="Arial"/>
          <w:color w:val="000000" w:themeColor="text1"/>
          <w:sz w:val="24"/>
          <w:szCs w:val="24"/>
          <w:lang w:val="hy-AM"/>
        </w:rPr>
        <w:t>9</w:t>
      </w:r>
      <w:r w:rsidRPr="004366D2">
        <w:rPr>
          <w:rFonts w:ascii="GHEA Grapalat" w:hAnsi="GHEA Grapalat" w:cs="Arial"/>
          <w:color w:val="000000" w:themeColor="text1"/>
          <w:sz w:val="24"/>
          <w:szCs w:val="24"/>
          <w:lang w:val="hy-AM"/>
        </w:rPr>
        <w:t xml:space="preserve"> դիմումի պատասխան չի տրվել վերջնաժամկետի ավարտից 2-5 ամիս անց։</w:t>
      </w:r>
    </w:p>
    <w:p w14:paraId="36B9DB09" w14:textId="0AE2870E" w:rsidR="00A77472" w:rsidRPr="00A77472" w:rsidRDefault="00030A4C" w:rsidP="00A77472">
      <w:pPr>
        <w:pStyle w:val="ListParagraph"/>
        <w:numPr>
          <w:ilvl w:val="0"/>
          <w:numId w:val="22"/>
        </w:numPr>
        <w:spacing w:before="240" w:line="360" w:lineRule="auto"/>
        <w:ind w:right="26"/>
        <w:jc w:val="both"/>
        <w:rPr>
          <w:rFonts w:ascii="GHEA Grapalat" w:hAnsi="GHEA Grapalat" w:cs="Arial"/>
          <w:color w:val="000000" w:themeColor="text1"/>
          <w:sz w:val="24"/>
          <w:szCs w:val="24"/>
          <w:lang w:val="hy-AM"/>
        </w:rPr>
      </w:pPr>
      <w:r w:rsidRPr="00030A4C">
        <w:rPr>
          <w:rFonts w:ascii="GHEA Grapalat" w:hAnsi="GHEA Grapalat" w:cs="Arial"/>
          <w:b/>
          <w:i/>
          <w:color w:val="000000" w:themeColor="text1"/>
          <w:sz w:val="24"/>
          <w:szCs w:val="24"/>
          <w:u w:val="single"/>
          <w:lang w:val="hy-AM"/>
        </w:rPr>
        <w:t>Տեխնիկական և հրդեհային անվտանգության ոլորտում</w:t>
      </w:r>
      <w:r w:rsidR="00A77472">
        <w:rPr>
          <w:rFonts w:ascii="GHEA Grapalat" w:hAnsi="GHEA Grapalat" w:cs="Arial"/>
          <w:b/>
          <w:i/>
          <w:color w:val="000000" w:themeColor="text1"/>
          <w:sz w:val="24"/>
          <w:szCs w:val="24"/>
          <w:u w:val="single"/>
          <w:lang w:val="hy-AM"/>
        </w:rPr>
        <w:t xml:space="preserve"> </w:t>
      </w:r>
      <w:r w:rsidR="00A77472" w:rsidRPr="00A77472">
        <w:rPr>
          <w:rFonts w:ascii="GHEA Grapalat" w:hAnsi="GHEA Grapalat" w:cs="Arial"/>
          <w:color w:val="000000" w:themeColor="text1"/>
          <w:sz w:val="24"/>
          <w:szCs w:val="24"/>
          <w:lang w:val="hy-AM"/>
        </w:rPr>
        <w:t>ստացվել է</w:t>
      </w:r>
      <w:r w:rsidR="00A77472">
        <w:rPr>
          <w:rFonts w:ascii="GHEA Grapalat" w:hAnsi="GHEA Grapalat" w:cs="Arial"/>
          <w:color w:val="000000" w:themeColor="text1"/>
          <w:sz w:val="24"/>
          <w:szCs w:val="24"/>
          <w:lang w:val="hy-AM"/>
        </w:rPr>
        <w:t xml:space="preserve"> </w:t>
      </w:r>
      <w:r w:rsidR="00A77472" w:rsidRPr="00A77472">
        <w:rPr>
          <w:rFonts w:ascii="GHEA Grapalat" w:hAnsi="GHEA Grapalat" w:cs="Arial"/>
          <w:color w:val="000000" w:themeColor="text1"/>
          <w:sz w:val="24"/>
          <w:szCs w:val="24"/>
          <w:lang w:val="hy-AM"/>
        </w:rPr>
        <w:t>12 դիմում – բողոք, իսկ թեժ գծով ստացվել է 14 բողոք։ Ստացված 12 դիմում</w:t>
      </w:r>
      <w:r w:rsidR="00A77472">
        <w:rPr>
          <w:rFonts w:ascii="GHEA Grapalat" w:hAnsi="GHEA Grapalat" w:cs="Arial"/>
          <w:color w:val="000000" w:themeColor="text1"/>
          <w:sz w:val="24"/>
          <w:szCs w:val="24"/>
          <w:lang w:val="hy-AM"/>
        </w:rPr>
        <w:t xml:space="preserve"> -</w:t>
      </w:r>
      <w:r w:rsidR="00A77472" w:rsidRPr="00A77472">
        <w:rPr>
          <w:rFonts w:ascii="GHEA Grapalat" w:hAnsi="GHEA Grapalat" w:cs="Arial"/>
          <w:color w:val="000000" w:themeColor="text1"/>
          <w:sz w:val="24"/>
          <w:szCs w:val="24"/>
          <w:lang w:val="hy-AM"/>
        </w:rPr>
        <w:t xml:space="preserve">բողոքների ուսումնասիրությունից պարզվել է, որ </w:t>
      </w:r>
      <w:r w:rsidR="00A77472">
        <w:rPr>
          <w:rFonts w:ascii="GHEA Grapalat" w:hAnsi="GHEA Grapalat" w:cs="Arial"/>
          <w:color w:val="000000" w:themeColor="text1"/>
          <w:sz w:val="24"/>
          <w:szCs w:val="24"/>
          <w:lang w:val="hy-AM"/>
        </w:rPr>
        <w:t>1-ին</w:t>
      </w:r>
      <w:r w:rsidR="00A77472" w:rsidRPr="00A77472">
        <w:rPr>
          <w:rFonts w:ascii="GHEA Grapalat" w:hAnsi="GHEA Grapalat" w:cs="Arial"/>
          <w:color w:val="000000" w:themeColor="text1"/>
          <w:sz w:val="24"/>
          <w:szCs w:val="24"/>
          <w:lang w:val="hy-AM"/>
        </w:rPr>
        <w:t xml:space="preserve"> մինչ այժմ ընթացք չի տրվել, 3 դիմումի պատասխանել են ուշացումով, 8-ը պատասախանվել են սահմանված ժամկետում։</w:t>
      </w:r>
      <w:r w:rsidR="00A77472">
        <w:rPr>
          <w:rFonts w:ascii="GHEA Grapalat" w:hAnsi="GHEA Grapalat" w:cs="Arial"/>
          <w:color w:val="000000" w:themeColor="text1"/>
          <w:sz w:val="24"/>
          <w:szCs w:val="24"/>
          <w:lang w:val="hy-AM"/>
        </w:rPr>
        <w:t xml:space="preserve"> </w:t>
      </w:r>
      <w:r w:rsidR="00A77472" w:rsidRPr="00A77472">
        <w:rPr>
          <w:rFonts w:ascii="GHEA Grapalat" w:hAnsi="GHEA Grapalat" w:cs="Arial"/>
          <w:color w:val="000000" w:themeColor="text1"/>
          <w:sz w:val="24"/>
          <w:szCs w:val="24"/>
          <w:lang w:val="hy-AM"/>
        </w:rPr>
        <w:t>Թեժ գծով ստացված 14 բողոքներից 9 դիմումի պատասախանել են ուշացումով, 5-ը պատասախանվել են սահմանված ժամկետում։</w:t>
      </w:r>
    </w:p>
    <w:p w14:paraId="0183ACBA" w14:textId="4C00BF6D" w:rsidR="00030A4C" w:rsidRPr="00A77472" w:rsidRDefault="00A77472" w:rsidP="00A77472">
      <w:pPr>
        <w:pStyle w:val="ListParagraph"/>
        <w:numPr>
          <w:ilvl w:val="0"/>
          <w:numId w:val="22"/>
        </w:numPr>
        <w:spacing w:line="360" w:lineRule="auto"/>
        <w:jc w:val="both"/>
        <w:rPr>
          <w:rFonts w:ascii="GHEA Grapalat" w:hAnsi="GHEA Grapalat" w:cs="Arial"/>
          <w:color w:val="000000" w:themeColor="text1"/>
          <w:sz w:val="24"/>
          <w:szCs w:val="24"/>
          <w:lang w:val="hy-AM"/>
        </w:rPr>
      </w:pPr>
      <w:r w:rsidRPr="00A77472">
        <w:rPr>
          <w:rFonts w:ascii="GHEA Grapalat" w:hAnsi="GHEA Grapalat" w:cs="Arial"/>
          <w:b/>
          <w:i/>
          <w:color w:val="000000" w:themeColor="text1"/>
          <w:sz w:val="24"/>
          <w:szCs w:val="24"/>
          <w:u w:val="single"/>
          <w:lang w:val="hy-AM"/>
        </w:rPr>
        <w:t>Էներգետիկայի ոլորտում</w:t>
      </w:r>
      <w:r>
        <w:rPr>
          <w:rFonts w:ascii="GHEA Grapalat" w:hAnsi="GHEA Grapalat" w:cs="Arial"/>
          <w:b/>
          <w:i/>
          <w:color w:val="000000" w:themeColor="text1"/>
          <w:sz w:val="24"/>
          <w:szCs w:val="24"/>
          <w:u w:val="single"/>
          <w:lang w:val="hy-AM"/>
        </w:rPr>
        <w:t xml:space="preserve"> </w:t>
      </w:r>
      <w:r w:rsidRPr="00A77472">
        <w:rPr>
          <w:rFonts w:ascii="GHEA Grapalat" w:hAnsi="GHEA Grapalat" w:cs="Arial"/>
          <w:color w:val="000000" w:themeColor="text1"/>
          <w:sz w:val="24"/>
          <w:szCs w:val="24"/>
          <w:lang w:val="hy-AM"/>
        </w:rPr>
        <w:t>ստացվել է</w:t>
      </w:r>
      <w:r>
        <w:rPr>
          <w:rFonts w:ascii="GHEA Grapalat" w:hAnsi="GHEA Grapalat" w:cs="Arial"/>
          <w:color w:val="000000" w:themeColor="text1"/>
          <w:sz w:val="24"/>
          <w:szCs w:val="24"/>
          <w:lang w:val="hy-AM"/>
        </w:rPr>
        <w:t xml:space="preserve"> </w:t>
      </w:r>
      <w:r w:rsidRPr="00A77472">
        <w:rPr>
          <w:rFonts w:ascii="GHEA Grapalat" w:hAnsi="GHEA Grapalat" w:cs="Arial"/>
          <w:color w:val="000000" w:themeColor="text1"/>
          <w:sz w:val="24"/>
          <w:szCs w:val="24"/>
          <w:lang w:val="hy-AM"/>
        </w:rPr>
        <w:t>11 դիմում</w:t>
      </w:r>
      <w:r>
        <w:rPr>
          <w:rFonts w:ascii="GHEA Grapalat" w:hAnsi="GHEA Grapalat" w:cs="Arial"/>
          <w:color w:val="000000" w:themeColor="text1"/>
          <w:sz w:val="24"/>
          <w:szCs w:val="24"/>
          <w:lang w:val="hy-AM"/>
        </w:rPr>
        <w:t>-</w:t>
      </w:r>
      <w:r w:rsidRPr="00A77472">
        <w:rPr>
          <w:rFonts w:ascii="GHEA Grapalat" w:hAnsi="GHEA Grapalat" w:cs="Arial"/>
          <w:color w:val="000000" w:themeColor="text1"/>
          <w:sz w:val="24"/>
          <w:szCs w:val="24"/>
          <w:lang w:val="hy-AM"/>
        </w:rPr>
        <w:t>բողոք, իսկ թեժ գծով</w:t>
      </w:r>
      <w:r>
        <w:rPr>
          <w:rFonts w:ascii="GHEA Grapalat" w:hAnsi="GHEA Grapalat" w:cs="Arial"/>
          <w:color w:val="000000" w:themeColor="text1"/>
          <w:sz w:val="24"/>
          <w:szCs w:val="24"/>
          <w:lang w:val="hy-AM"/>
        </w:rPr>
        <w:t xml:space="preserve">՝ </w:t>
      </w:r>
      <w:r w:rsidRPr="00A77472">
        <w:rPr>
          <w:rFonts w:ascii="GHEA Grapalat" w:hAnsi="GHEA Grapalat" w:cs="Arial"/>
          <w:color w:val="000000" w:themeColor="text1"/>
          <w:sz w:val="24"/>
          <w:szCs w:val="24"/>
          <w:lang w:val="hy-AM"/>
        </w:rPr>
        <w:t>2 բողոք։ Ստացված 11 դիմում</w:t>
      </w:r>
      <w:r>
        <w:rPr>
          <w:rFonts w:ascii="GHEA Grapalat" w:hAnsi="GHEA Grapalat" w:cs="Arial"/>
          <w:color w:val="000000" w:themeColor="text1"/>
          <w:sz w:val="24"/>
          <w:szCs w:val="24"/>
          <w:lang w:val="hy-AM"/>
        </w:rPr>
        <w:t>-</w:t>
      </w:r>
      <w:r w:rsidRPr="00A77472">
        <w:rPr>
          <w:rFonts w:ascii="GHEA Grapalat" w:hAnsi="GHEA Grapalat" w:cs="Arial"/>
          <w:color w:val="000000" w:themeColor="text1"/>
          <w:sz w:val="24"/>
          <w:szCs w:val="24"/>
          <w:lang w:val="hy-AM"/>
        </w:rPr>
        <w:t xml:space="preserve">բողոքների ուսումնասիրությունից պարզվել է, որ </w:t>
      </w:r>
      <w:r>
        <w:rPr>
          <w:rFonts w:ascii="GHEA Grapalat" w:hAnsi="GHEA Grapalat" w:cs="Arial"/>
          <w:color w:val="000000" w:themeColor="text1"/>
          <w:sz w:val="24"/>
          <w:szCs w:val="24"/>
          <w:lang w:val="hy-AM"/>
        </w:rPr>
        <w:t>1-ին</w:t>
      </w:r>
      <w:r w:rsidRPr="00A77472">
        <w:rPr>
          <w:rFonts w:ascii="GHEA Grapalat" w:hAnsi="GHEA Grapalat" w:cs="Arial"/>
          <w:color w:val="000000" w:themeColor="text1"/>
          <w:sz w:val="24"/>
          <w:szCs w:val="24"/>
          <w:lang w:val="hy-AM"/>
        </w:rPr>
        <w:t xml:space="preserve"> մինչ այժմ ընթացք չի տրվել, 4 դիմումի պատասխանել են ուշացումով, 6-</w:t>
      </w:r>
      <w:r w:rsidRPr="00A77472">
        <w:rPr>
          <w:rFonts w:ascii="GHEA Grapalat" w:hAnsi="GHEA Grapalat" w:cs="Arial"/>
          <w:color w:val="000000" w:themeColor="text1"/>
          <w:sz w:val="24"/>
          <w:szCs w:val="24"/>
          <w:lang w:val="hy-AM"/>
        </w:rPr>
        <w:lastRenderedPageBreak/>
        <w:t>ը պատասախանվել են սահմանված ժամկետում։</w:t>
      </w:r>
      <w:r>
        <w:rPr>
          <w:rFonts w:ascii="GHEA Grapalat" w:hAnsi="GHEA Grapalat" w:cs="Arial"/>
          <w:color w:val="000000" w:themeColor="text1"/>
          <w:sz w:val="24"/>
          <w:szCs w:val="24"/>
          <w:lang w:val="hy-AM"/>
        </w:rPr>
        <w:t xml:space="preserve"> </w:t>
      </w:r>
      <w:r w:rsidRPr="00A77472">
        <w:rPr>
          <w:rFonts w:ascii="GHEA Grapalat" w:hAnsi="GHEA Grapalat" w:cs="Arial"/>
          <w:color w:val="000000" w:themeColor="text1"/>
          <w:sz w:val="24"/>
          <w:szCs w:val="24"/>
          <w:lang w:val="hy-AM"/>
        </w:rPr>
        <w:t>Թեժ գծով ստացված 2 բողոքները պատասախանվել են սահմանված ժամկետում։</w:t>
      </w:r>
    </w:p>
    <w:p w14:paraId="596AD8E1" w14:textId="1E4422B1" w:rsidR="004366D2" w:rsidRDefault="00030A4C" w:rsidP="00030A4C">
      <w:pPr>
        <w:spacing w:before="240" w:line="360" w:lineRule="auto"/>
        <w:ind w:right="26"/>
        <w:jc w:val="both"/>
        <w:rPr>
          <w:rFonts w:ascii="Cambria Math" w:hAnsi="Cambria Math" w:cs="Cambria Math"/>
          <w:b/>
          <w:i/>
          <w:color w:val="000000" w:themeColor="text1"/>
          <w:sz w:val="24"/>
          <w:szCs w:val="24"/>
          <w:u w:val="single"/>
          <w:lang w:val="hy-AM"/>
        </w:rPr>
      </w:pPr>
      <w:r w:rsidRPr="00030A4C">
        <w:rPr>
          <w:rFonts w:ascii="GHEA Grapalat" w:hAnsi="GHEA Grapalat" w:cs="Arial"/>
          <w:b/>
          <w:i/>
          <w:color w:val="000000" w:themeColor="text1"/>
          <w:sz w:val="24"/>
          <w:szCs w:val="24"/>
          <w:u w:val="single"/>
          <w:lang w:val="hy-AM"/>
        </w:rPr>
        <w:t>4</w:t>
      </w:r>
      <w:r w:rsidRPr="00030A4C">
        <w:rPr>
          <w:rFonts w:ascii="Cambria Math" w:hAnsi="Cambria Math" w:cs="Cambria Math"/>
          <w:b/>
          <w:i/>
          <w:color w:val="000000" w:themeColor="text1"/>
          <w:sz w:val="24"/>
          <w:szCs w:val="24"/>
          <w:u w:val="single"/>
          <w:lang w:val="hy-AM"/>
        </w:rPr>
        <w:t>․</w:t>
      </w:r>
      <w:r w:rsidRPr="00030A4C">
        <w:rPr>
          <w:rFonts w:ascii="GHEA Grapalat" w:hAnsi="GHEA Grapalat" w:cs="Arial"/>
          <w:b/>
          <w:i/>
          <w:color w:val="000000" w:themeColor="text1"/>
          <w:sz w:val="24"/>
          <w:szCs w:val="24"/>
          <w:u w:val="single"/>
          <w:lang w:val="hy-AM"/>
        </w:rPr>
        <w:t>3 Բացահայտված խնդիրները և ռիսկերը</w:t>
      </w:r>
      <w:r w:rsidRPr="00030A4C">
        <w:rPr>
          <w:rFonts w:ascii="Cambria Math" w:hAnsi="Cambria Math" w:cs="Cambria Math"/>
          <w:b/>
          <w:i/>
          <w:color w:val="000000" w:themeColor="text1"/>
          <w:sz w:val="24"/>
          <w:szCs w:val="24"/>
          <w:u w:val="single"/>
          <w:lang w:val="hy-AM"/>
        </w:rPr>
        <w:t>․</w:t>
      </w:r>
    </w:p>
    <w:p w14:paraId="36F3A2EA" w14:textId="2D0CACCD" w:rsidR="00030A4C" w:rsidRPr="00030A4C" w:rsidRDefault="00030A4C" w:rsidP="00030A4C">
      <w:pPr>
        <w:spacing w:before="240" w:line="360" w:lineRule="auto"/>
        <w:ind w:right="26" w:firstLine="708"/>
        <w:jc w:val="both"/>
        <w:rPr>
          <w:rFonts w:ascii="GHEA Grapalat" w:hAnsi="GHEA Grapalat" w:cs="Arial"/>
          <w:color w:val="000000" w:themeColor="text1"/>
          <w:sz w:val="24"/>
          <w:szCs w:val="24"/>
          <w:lang w:val="hy-AM"/>
        </w:rPr>
      </w:pPr>
      <w:r w:rsidRPr="00030A4C">
        <w:rPr>
          <w:rFonts w:ascii="GHEA Grapalat" w:hAnsi="GHEA Grapalat" w:cs="Arial"/>
          <w:color w:val="000000" w:themeColor="text1"/>
          <w:sz w:val="24"/>
          <w:szCs w:val="24"/>
          <w:lang w:val="hy-AM"/>
        </w:rPr>
        <w:t>Ուսումնասիրության արդյունքները կրկին վեր են հանում կադրային ոչ լիարժեք համալրվածությամբ պայմանավորված ռիսկերը։ Առավել խ</w:t>
      </w:r>
      <w:r w:rsidR="009E45C3">
        <w:rPr>
          <w:rFonts w:ascii="GHEA Grapalat" w:hAnsi="GHEA Grapalat" w:cs="Arial"/>
          <w:color w:val="000000" w:themeColor="text1"/>
          <w:sz w:val="24"/>
          <w:szCs w:val="24"/>
          <w:lang w:val="hy-AM"/>
        </w:rPr>
        <w:t>ն</w:t>
      </w:r>
      <w:r w:rsidRPr="00030A4C">
        <w:rPr>
          <w:rFonts w:ascii="GHEA Grapalat" w:hAnsi="GHEA Grapalat" w:cs="Arial"/>
          <w:color w:val="000000" w:themeColor="text1"/>
          <w:sz w:val="24"/>
          <w:szCs w:val="24"/>
          <w:lang w:val="hy-AM"/>
        </w:rPr>
        <w:t>դրահ</w:t>
      </w:r>
      <w:r w:rsidR="009E3C5C">
        <w:rPr>
          <w:rFonts w:ascii="GHEA Grapalat" w:hAnsi="GHEA Grapalat" w:cs="Arial"/>
          <w:color w:val="000000" w:themeColor="text1"/>
          <w:sz w:val="24"/>
          <w:szCs w:val="24"/>
          <w:lang w:val="hy-AM"/>
        </w:rPr>
        <w:t>ար</w:t>
      </w:r>
      <w:r w:rsidRPr="00030A4C">
        <w:rPr>
          <w:rFonts w:ascii="GHEA Grapalat" w:hAnsi="GHEA Grapalat" w:cs="Arial"/>
          <w:color w:val="000000" w:themeColor="text1"/>
          <w:sz w:val="24"/>
          <w:szCs w:val="24"/>
          <w:lang w:val="hy-AM"/>
        </w:rPr>
        <w:t>ույց իրավիճակ է գրանցվում քաղաքաշինության ոլորտում</w:t>
      </w:r>
      <w:r>
        <w:rPr>
          <w:rFonts w:ascii="GHEA Grapalat" w:hAnsi="GHEA Grapalat" w:cs="Arial"/>
          <w:color w:val="000000" w:themeColor="text1"/>
          <w:sz w:val="24"/>
          <w:szCs w:val="24"/>
          <w:lang w:val="hy-AM"/>
        </w:rPr>
        <w:t>, միևնույն ժամանակ այս ոլորտում հանրությունից ստացված խնդր</w:t>
      </w:r>
      <w:r w:rsidR="009E3C5C">
        <w:rPr>
          <w:rFonts w:ascii="GHEA Grapalat" w:hAnsi="GHEA Grapalat" w:cs="Arial"/>
          <w:color w:val="000000" w:themeColor="text1"/>
          <w:sz w:val="24"/>
          <w:szCs w:val="24"/>
          <w:lang w:val="hy-AM"/>
        </w:rPr>
        <w:t>ին</w:t>
      </w:r>
      <w:r>
        <w:rPr>
          <w:rFonts w:ascii="GHEA Grapalat" w:hAnsi="GHEA Grapalat" w:cs="Arial"/>
          <w:color w:val="000000" w:themeColor="text1"/>
          <w:sz w:val="24"/>
          <w:szCs w:val="24"/>
          <w:lang w:val="hy-AM"/>
        </w:rPr>
        <w:t xml:space="preserve"> ժամանակին չարզանգանքելու դեպքում, առկա</w:t>
      </w:r>
      <w:r w:rsidR="00AF3C3D">
        <w:rPr>
          <w:rFonts w:ascii="GHEA Grapalat" w:hAnsi="GHEA Grapalat" w:cs="Arial"/>
          <w:color w:val="000000" w:themeColor="text1"/>
          <w:sz w:val="24"/>
          <w:szCs w:val="24"/>
          <w:lang w:val="hy-AM"/>
        </w:rPr>
        <w:t xml:space="preserve"> է</w:t>
      </w:r>
      <w:r>
        <w:rPr>
          <w:rFonts w:ascii="GHEA Grapalat" w:hAnsi="GHEA Grapalat" w:cs="Arial"/>
          <w:color w:val="000000" w:themeColor="text1"/>
          <w:sz w:val="24"/>
          <w:szCs w:val="24"/>
          <w:lang w:val="hy-AM"/>
        </w:rPr>
        <w:t xml:space="preserve"> ռիսկ</w:t>
      </w:r>
      <w:r w:rsidR="00AF3C3D">
        <w:rPr>
          <w:rFonts w:ascii="GHEA Grapalat" w:hAnsi="GHEA Grapalat" w:cs="Arial"/>
          <w:color w:val="000000" w:themeColor="text1"/>
          <w:sz w:val="24"/>
          <w:szCs w:val="24"/>
          <w:lang w:val="hy-AM"/>
        </w:rPr>
        <w:t>,</w:t>
      </w:r>
      <w:r>
        <w:rPr>
          <w:rFonts w:ascii="GHEA Grapalat" w:hAnsi="GHEA Grapalat" w:cs="Arial"/>
          <w:color w:val="000000" w:themeColor="text1"/>
          <w:sz w:val="24"/>
          <w:szCs w:val="24"/>
          <w:lang w:val="hy-AM"/>
        </w:rPr>
        <w:t xml:space="preserve"> որ իրականացվող շինարարական աշխտանքների պարագայում հետագայում՝ շինարարությ</w:t>
      </w:r>
      <w:r w:rsidR="009E3C5C">
        <w:rPr>
          <w:rFonts w:ascii="GHEA Grapalat" w:hAnsi="GHEA Grapalat" w:cs="Arial"/>
          <w:color w:val="000000" w:themeColor="text1"/>
          <w:sz w:val="24"/>
          <w:szCs w:val="24"/>
          <w:lang w:val="hy-AM"/>
        </w:rPr>
        <w:t>ա</w:t>
      </w:r>
      <w:r>
        <w:rPr>
          <w:rFonts w:ascii="GHEA Grapalat" w:hAnsi="GHEA Grapalat" w:cs="Arial"/>
          <w:color w:val="000000" w:themeColor="text1"/>
          <w:sz w:val="24"/>
          <w:szCs w:val="24"/>
          <w:lang w:val="hy-AM"/>
        </w:rPr>
        <w:t xml:space="preserve">ն հաջորդ փուլում հնարավոր չի լինի կատարել համապատասխան ուսումնասիրությունը և </w:t>
      </w:r>
      <w:r w:rsidR="00AF3C3D">
        <w:rPr>
          <w:rFonts w:ascii="GHEA Grapalat" w:hAnsi="GHEA Grapalat" w:cs="Arial"/>
          <w:color w:val="000000" w:themeColor="text1"/>
          <w:sz w:val="24"/>
          <w:szCs w:val="24"/>
          <w:lang w:val="hy-AM"/>
        </w:rPr>
        <w:t>վ</w:t>
      </w:r>
      <w:r>
        <w:rPr>
          <w:rFonts w:ascii="GHEA Grapalat" w:hAnsi="GHEA Grapalat" w:cs="Arial"/>
          <w:color w:val="000000" w:themeColor="text1"/>
          <w:sz w:val="24"/>
          <w:szCs w:val="24"/>
          <w:lang w:val="hy-AM"/>
        </w:rPr>
        <w:t>եր հանել առկա խնդիրը։ Իսկ հրդեհային անվտանգության ոլորտում խնդ</w:t>
      </w:r>
      <w:r w:rsidR="00D71077">
        <w:rPr>
          <w:rFonts w:ascii="GHEA Grapalat" w:hAnsi="GHEA Grapalat" w:cs="Arial"/>
          <w:color w:val="000000" w:themeColor="text1"/>
          <w:sz w:val="24"/>
          <w:szCs w:val="24"/>
          <w:lang w:val="hy-AM"/>
        </w:rPr>
        <w:t>րին</w:t>
      </w:r>
      <w:r>
        <w:rPr>
          <w:rFonts w:ascii="GHEA Grapalat" w:hAnsi="GHEA Grapalat" w:cs="Arial"/>
          <w:color w:val="000000" w:themeColor="text1"/>
          <w:sz w:val="24"/>
          <w:szCs w:val="24"/>
          <w:lang w:val="hy-AM"/>
        </w:rPr>
        <w:t xml:space="preserve"> ժամանակ</w:t>
      </w:r>
      <w:r w:rsidR="00D71077">
        <w:rPr>
          <w:rFonts w:ascii="GHEA Grapalat" w:hAnsi="GHEA Grapalat" w:cs="Arial"/>
          <w:color w:val="000000" w:themeColor="text1"/>
          <w:sz w:val="24"/>
          <w:szCs w:val="24"/>
          <w:lang w:val="hy-AM"/>
        </w:rPr>
        <w:t>ին</w:t>
      </w:r>
      <w:r>
        <w:rPr>
          <w:rFonts w:ascii="GHEA Grapalat" w:hAnsi="GHEA Grapalat" w:cs="Arial"/>
          <w:color w:val="000000" w:themeColor="text1"/>
          <w:sz w:val="24"/>
          <w:szCs w:val="24"/>
          <w:lang w:val="hy-AM"/>
        </w:rPr>
        <w:t xml:space="preserve"> չարձագանքել</w:t>
      </w:r>
      <w:r w:rsidR="00D71077">
        <w:rPr>
          <w:rFonts w:ascii="GHEA Grapalat" w:hAnsi="GHEA Grapalat" w:cs="Arial"/>
          <w:color w:val="000000" w:themeColor="text1"/>
          <w:sz w:val="24"/>
          <w:szCs w:val="24"/>
          <w:lang w:val="hy-AM"/>
        </w:rPr>
        <w:t>ը</w:t>
      </w:r>
      <w:r>
        <w:rPr>
          <w:rFonts w:ascii="GHEA Grapalat" w:hAnsi="GHEA Grapalat" w:cs="Arial"/>
          <w:color w:val="000000" w:themeColor="text1"/>
          <w:sz w:val="24"/>
          <w:szCs w:val="24"/>
          <w:lang w:val="hy-AM"/>
        </w:rPr>
        <w:t xml:space="preserve"> կարող </w:t>
      </w:r>
      <w:r w:rsidR="00D71077">
        <w:rPr>
          <w:rFonts w:ascii="GHEA Grapalat" w:hAnsi="GHEA Grapalat" w:cs="Arial"/>
          <w:color w:val="000000" w:themeColor="text1"/>
          <w:sz w:val="24"/>
          <w:szCs w:val="24"/>
          <w:lang w:val="hy-AM"/>
        </w:rPr>
        <w:t xml:space="preserve">է </w:t>
      </w:r>
      <w:r>
        <w:rPr>
          <w:rFonts w:ascii="GHEA Grapalat" w:hAnsi="GHEA Grapalat" w:cs="Arial"/>
          <w:color w:val="000000" w:themeColor="text1"/>
          <w:sz w:val="24"/>
          <w:szCs w:val="24"/>
          <w:lang w:val="hy-AM"/>
        </w:rPr>
        <w:t xml:space="preserve">ռիսկային լինել ընդհուպ </w:t>
      </w:r>
      <w:r w:rsidRPr="00030A4C">
        <w:rPr>
          <w:rFonts w:ascii="GHEA Grapalat" w:hAnsi="GHEA Grapalat" w:cs="Arial"/>
          <w:color w:val="000000" w:themeColor="text1"/>
          <w:sz w:val="24"/>
          <w:szCs w:val="24"/>
          <w:lang w:val="hy-AM"/>
        </w:rPr>
        <w:t>մարդկանց կյանքի, առողջության և անվտանգության համար</w:t>
      </w:r>
      <w:r>
        <w:rPr>
          <w:rFonts w:ascii="GHEA Grapalat" w:hAnsi="GHEA Grapalat" w:cs="Arial"/>
          <w:color w:val="000000" w:themeColor="text1"/>
          <w:sz w:val="24"/>
          <w:szCs w:val="24"/>
          <w:lang w:val="hy-AM"/>
        </w:rPr>
        <w:t>։</w:t>
      </w:r>
    </w:p>
    <w:p w14:paraId="2AB13892" w14:textId="57131D93" w:rsidR="005F0AB5" w:rsidRPr="00665A22" w:rsidRDefault="00B83073" w:rsidP="008F6819">
      <w:pPr>
        <w:spacing w:before="240" w:line="360" w:lineRule="auto"/>
        <w:ind w:right="26"/>
        <w:jc w:val="both"/>
        <w:rPr>
          <w:rFonts w:ascii="GHEA Grapalat" w:hAnsi="GHEA Grapalat" w:cs="Cambria Math"/>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4</w:t>
      </w:r>
      <w:r w:rsidRPr="00665A22">
        <w:rPr>
          <w:rFonts w:ascii="Cambria Math" w:hAnsi="Cambria Math" w:cs="Cambria Math"/>
          <w:b/>
          <w:bCs/>
          <w:i/>
          <w:color w:val="000000" w:themeColor="text1"/>
          <w:sz w:val="24"/>
          <w:szCs w:val="24"/>
          <w:u w:val="single"/>
          <w:lang w:val="hy-AM"/>
        </w:rPr>
        <w:t>․</w:t>
      </w:r>
      <w:r w:rsidR="005F0AB5" w:rsidRPr="00665A22">
        <w:rPr>
          <w:rFonts w:ascii="GHEA Grapalat" w:hAnsi="GHEA Grapalat" w:cs="Arial"/>
          <w:b/>
          <w:bCs/>
          <w:i/>
          <w:color w:val="000000" w:themeColor="text1"/>
          <w:sz w:val="24"/>
          <w:szCs w:val="24"/>
          <w:u w:val="single"/>
          <w:lang w:val="hy-AM"/>
        </w:rPr>
        <w:t>Առաջարկվում է</w:t>
      </w:r>
      <w:r w:rsidR="005F0AB5" w:rsidRPr="00665A22">
        <w:rPr>
          <w:rFonts w:ascii="Cambria Math" w:hAnsi="Cambria Math" w:cs="Cambria Math"/>
          <w:b/>
          <w:bCs/>
          <w:i/>
          <w:color w:val="000000" w:themeColor="text1"/>
          <w:sz w:val="24"/>
          <w:szCs w:val="24"/>
          <w:u w:val="single"/>
          <w:lang w:val="hy-AM"/>
        </w:rPr>
        <w:t>․</w:t>
      </w:r>
      <w:r w:rsidR="00CC1849" w:rsidRPr="00665A22">
        <w:rPr>
          <w:rFonts w:ascii="Cambria Math" w:hAnsi="Cambria Math" w:cs="Cambria Math"/>
          <w:b/>
          <w:bCs/>
          <w:i/>
          <w:color w:val="000000" w:themeColor="text1"/>
          <w:sz w:val="24"/>
          <w:szCs w:val="24"/>
          <w:u w:val="single"/>
          <w:lang w:val="hy-AM"/>
        </w:rPr>
        <w:t xml:space="preserve"> </w:t>
      </w:r>
    </w:p>
    <w:p w14:paraId="34C11CA9" w14:textId="77777777" w:rsidR="00A55A22" w:rsidRPr="00A55A22" w:rsidRDefault="00C72428" w:rsidP="006D2F66">
      <w:pPr>
        <w:pStyle w:val="ListParagraph"/>
        <w:numPr>
          <w:ilvl w:val="0"/>
          <w:numId w:val="6"/>
        </w:numPr>
        <w:spacing w:before="240" w:line="360" w:lineRule="auto"/>
        <w:ind w:right="26"/>
        <w:jc w:val="both"/>
        <w:rPr>
          <w:lang w:val="hy-AM"/>
        </w:rPr>
      </w:pPr>
      <w:r w:rsidRPr="00A55A22">
        <w:rPr>
          <w:rFonts w:ascii="GHEA Grapalat" w:hAnsi="GHEA Grapalat" w:cs="Cambria Math"/>
          <w:bCs/>
          <w:color w:val="000000" w:themeColor="text1"/>
          <w:sz w:val="24"/>
          <w:szCs w:val="24"/>
          <w:lang w:val="hy-AM"/>
        </w:rPr>
        <w:t>Միջնորդել վերանայել Տեսչական մարմնին տրամադրված հաստիքների քանակը։</w:t>
      </w:r>
    </w:p>
    <w:p w14:paraId="51A88003" w14:textId="0356D1F4" w:rsidR="00A55A22" w:rsidRPr="00A55A22" w:rsidRDefault="00C72428" w:rsidP="006D2F66">
      <w:pPr>
        <w:pStyle w:val="ListParagraph"/>
        <w:numPr>
          <w:ilvl w:val="0"/>
          <w:numId w:val="6"/>
        </w:numPr>
        <w:spacing w:before="240" w:line="360" w:lineRule="auto"/>
        <w:ind w:right="26"/>
        <w:jc w:val="both"/>
        <w:rPr>
          <w:rFonts w:ascii="GHEA Grapalat" w:hAnsi="GHEA Grapalat" w:cs="Cambria Math"/>
          <w:bCs/>
          <w:color w:val="000000" w:themeColor="text1"/>
          <w:sz w:val="24"/>
          <w:szCs w:val="24"/>
          <w:lang w:val="hy-AM"/>
        </w:rPr>
      </w:pPr>
      <w:r w:rsidRPr="00A55A22">
        <w:rPr>
          <w:rFonts w:ascii="GHEA Grapalat" w:hAnsi="GHEA Grapalat" w:cs="Cambria Math"/>
          <w:bCs/>
          <w:color w:val="000000" w:themeColor="text1"/>
          <w:sz w:val="24"/>
          <w:szCs w:val="24"/>
          <w:lang w:val="hy-AM"/>
        </w:rPr>
        <w:t xml:space="preserve">Միջնորդել Տեսչական մարմնին ևս </w:t>
      </w:r>
      <w:r w:rsidR="00A55A22" w:rsidRPr="00A55A22">
        <w:rPr>
          <w:rFonts w:ascii="GHEA Grapalat" w:hAnsi="GHEA Grapalat" w:cs="Cambria Math"/>
          <w:bCs/>
          <w:color w:val="000000" w:themeColor="text1"/>
          <w:sz w:val="24"/>
          <w:szCs w:val="24"/>
          <w:lang w:val="hy-AM"/>
        </w:rPr>
        <w:t>մեկ տարով երկարաձգել հաստիքացուցակի 10%-ի չափով փորձագետների հաստիքների տրամադրումը։</w:t>
      </w:r>
    </w:p>
    <w:p w14:paraId="5377FACC" w14:textId="58BA28F5" w:rsidR="00C72428" w:rsidRPr="00665A22" w:rsidRDefault="00C72428" w:rsidP="003F3C07">
      <w:pPr>
        <w:pStyle w:val="ListParagraph"/>
        <w:numPr>
          <w:ilvl w:val="0"/>
          <w:numId w:val="6"/>
        </w:numPr>
        <w:spacing w:before="240" w:line="360" w:lineRule="auto"/>
        <w:ind w:right="26"/>
        <w:jc w:val="both"/>
        <w:rPr>
          <w:rFonts w:ascii="GHEA Grapalat" w:hAnsi="GHEA Grapalat" w:cs="Cambria Math"/>
          <w:bCs/>
          <w:color w:val="000000" w:themeColor="text1"/>
          <w:sz w:val="24"/>
          <w:szCs w:val="24"/>
          <w:lang w:val="hy-AM"/>
        </w:rPr>
      </w:pPr>
      <w:r w:rsidRPr="00665A22">
        <w:rPr>
          <w:rFonts w:ascii="GHEA Grapalat" w:hAnsi="GHEA Grapalat" w:cs="Cambria Math"/>
          <w:bCs/>
          <w:color w:val="000000" w:themeColor="text1"/>
          <w:sz w:val="24"/>
          <w:szCs w:val="24"/>
          <w:lang w:val="hy-AM"/>
        </w:rPr>
        <w:t>Հանձնարարել մասնագիտական և իրավաբանական վարչություններին ստուգումներն իրականացնող մասնագետների համար կազմակերպել համապատասխան դասընթացներ։</w:t>
      </w:r>
    </w:p>
    <w:p w14:paraId="78C2274D" w14:textId="29B8D6D6" w:rsidR="00CA59CE" w:rsidRPr="00665A22" w:rsidRDefault="00CA59CE" w:rsidP="00CA59CE">
      <w:pPr>
        <w:pStyle w:val="ListParagraph"/>
        <w:numPr>
          <w:ilvl w:val="0"/>
          <w:numId w:val="6"/>
        </w:numPr>
        <w:spacing w:before="240" w:line="360" w:lineRule="auto"/>
        <w:ind w:right="26"/>
        <w:jc w:val="both"/>
        <w:rPr>
          <w:rFonts w:ascii="GHEA Grapalat" w:hAnsi="GHEA Grapalat" w:cs="Cambria Math"/>
          <w:bCs/>
          <w:color w:val="000000" w:themeColor="text1"/>
          <w:sz w:val="24"/>
          <w:szCs w:val="24"/>
          <w:lang w:val="hy-AM"/>
        </w:rPr>
      </w:pPr>
      <w:r w:rsidRPr="00665A22">
        <w:rPr>
          <w:rFonts w:ascii="GHEA Grapalat" w:hAnsi="GHEA Grapalat" w:cs="Cambria Math"/>
          <w:bCs/>
          <w:color w:val="000000" w:themeColor="text1"/>
          <w:sz w:val="24"/>
          <w:szCs w:val="24"/>
          <w:lang w:val="hy-AM"/>
        </w:rPr>
        <w:lastRenderedPageBreak/>
        <w:t>Փոփոխություն կատարել ստուգման և վերստուգման հանձնարարագրի հաստատված ձևերում</w:t>
      </w:r>
      <w:r w:rsidR="009E3C5C">
        <w:rPr>
          <w:rFonts w:ascii="GHEA Grapalat" w:hAnsi="GHEA Grapalat" w:cs="Cambria Math"/>
          <w:bCs/>
          <w:color w:val="000000" w:themeColor="text1"/>
          <w:sz w:val="24"/>
          <w:szCs w:val="24"/>
          <w:lang w:val="hy-AM"/>
        </w:rPr>
        <w:t>՝</w:t>
      </w:r>
      <w:r w:rsidRPr="00665A22">
        <w:rPr>
          <w:rFonts w:ascii="GHEA Grapalat" w:hAnsi="GHEA Grapalat" w:cs="Cambria Math"/>
          <w:bCs/>
          <w:color w:val="000000" w:themeColor="text1"/>
          <w:sz w:val="24"/>
          <w:szCs w:val="24"/>
          <w:lang w:val="hy-AM"/>
        </w:rPr>
        <w:t xml:space="preserve"> հանձանարարգրում հստակ նշել</w:t>
      </w:r>
      <w:r w:rsidR="009E3C5C">
        <w:rPr>
          <w:rFonts w:ascii="GHEA Grapalat" w:hAnsi="GHEA Grapalat" w:cs="Cambria Math"/>
          <w:bCs/>
          <w:color w:val="000000" w:themeColor="text1"/>
          <w:sz w:val="24"/>
          <w:szCs w:val="24"/>
          <w:lang w:val="hy-AM"/>
        </w:rPr>
        <w:t xml:space="preserve">ով </w:t>
      </w:r>
      <w:r w:rsidRPr="00665A22">
        <w:rPr>
          <w:rFonts w:ascii="GHEA Grapalat" w:hAnsi="GHEA Grapalat" w:cs="Cambria Math"/>
          <w:bCs/>
          <w:color w:val="000000" w:themeColor="text1"/>
          <w:sz w:val="24"/>
          <w:szCs w:val="24"/>
          <w:lang w:val="hy-AM"/>
        </w:rPr>
        <w:t>ստուգման սկսման և ավարտման ամսաթիվը։</w:t>
      </w:r>
    </w:p>
    <w:p w14:paraId="17C58B59" w14:textId="2C6EF897" w:rsidR="005F0AB5" w:rsidRPr="00665A22" w:rsidRDefault="005F0AB5" w:rsidP="00AD0530">
      <w:pPr>
        <w:pStyle w:val="NormalWeb"/>
        <w:numPr>
          <w:ilvl w:val="0"/>
          <w:numId w:val="4"/>
        </w:numPr>
        <w:shd w:val="clear" w:color="auto" w:fill="FFFFFF"/>
        <w:tabs>
          <w:tab w:val="left" w:pos="900"/>
        </w:tabs>
        <w:spacing w:before="240" w:beforeAutospacing="0" w:after="160" w:afterAutospacing="0" w:line="360" w:lineRule="auto"/>
        <w:jc w:val="both"/>
        <w:rPr>
          <w:rFonts w:ascii="GHEA Grapalat" w:hAnsi="GHEA Grapalat"/>
          <w:b/>
          <w:bCs/>
          <w:i/>
          <w:iCs/>
          <w:color w:val="000000" w:themeColor="text1"/>
          <w:u w:val="single"/>
          <w:shd w:val="clear" w:color="auto" w:fill="FFFFFF"/>
          <w:lang w:val="hy-AM"/>
        </w:rPr>
      </w:pPr>
      <w:r w:rsidRPr="00665A22">
        <w:rPr>
          <w:rFonts w:ascii="GHEA Grapalat" w:hAnsi="GHEA Grapalat"/>
          <w:b/>
          <w:bCs/>
          <w:i/>
          <w:iCs/>
          <w:color w:val="000000" w:themeColor="text1"/>
          <w:u w:val="single"/>
          <w:shd w:val="clear" w:color="auto" w:fill="FFFFFF"/>
          <w:lang w:val="hy-AM"/>
        </w:rPr>
        <w:t>Միջոցառում՝ ներքին հսկողություն պաշտոնական կայքէջի գործարկման, տեղեկատվական սպասարկման իրականացման</w:t>
      </w:r>
      <w:r w:rsidR="00CD0FF7" w:rsidRPr="00665A22">
        <w:rPr>
          <w:rFonts w:ascii="GHEA Grapalat" w:hAnsi="GHEA Grapalat"/>
          <w:b/>
          <w:bCs/>
          <w:i/>
          <w:iCs/>
          <w:color w:val="000000" w:themeColor="text1"/>
          <w:u w:val="single"/>
          <w:shd w:val="clear" w:color="auto" w:fill="FFFFFF"/>
          <w:lang w:val="hy-AM"/>
        </w:rPr>
        <w:t>,</w:t>
      </w:r>
      <w:r w:rsidRPr="00665A22">
        <w:rPr>
          <w:rFonts w:ascii="GHEA Grapalat" w:hAnsi="GHEA Grapalat"/>
          <w:b/>
          <w:bCs/>
          <w:i/>
          <w:iCs/>
          <w:color w:val="000000" w:themeColor="text1"/>
          <w:u w:val="single"/>
          <w:shd w:val="clear" w:color="auto" w:fill="FFFFFF"/>
          <w:lang w:val="hy-AM"/>
        </w:rPr>
        <w:t xml:space="preserve"> ինչպես նաև տեսչական մարմնի կանխարգելիչ և իրազեկման միջոցառումների տարեկան ծրագրի կատարման նկատմամբ.</w:t>
      </w:r>
    </w:p>
    <w:p w14:paraId="107F86F0" w14:textId="4B6BAAAB" w:rsidR="005F0AB5" w:rsidRPr="00665A22" w:rsidRDefault="00B32966" w:rsidP="00FD071B">
      <w:pPr>
        <w:spacing w:before="240" w:line="360" w:lineRule="auto"/>
        <w:ind w:right="26"/>
        <w:contextualSpacing/>
        <w:rPr>
          <w:rFonts w:ascii="GHEA Grapalat" w:hAnsi="GHEA Grapalat" w:cs="Arial"/>
          <w:b/>
          <w:i/>
          <w:color w:val="000000" w:themeColor="text1"/>
          <w:sz w:val="24"/>
          <w:szCs w:val="24"/>
          <w:u w:val="single"/>
          <w:lang w:val="hy-AM"/>
        </w:rPr>
      </w:pPr>
      <w:r w:rsidRPr="00665A22">
        <w:rPr>
          <w:rFonts w:ascii="GHEA Grapalat" w:hAnsi="GHEA Grapalat" w:cs="Arial"/>
          <w:b/>
          <w:i/>
          <w:color w:val="000000" w:themeColor="text1"/>
          <w:sz w:val="24"/>
          <w:szCs w:val="24"/>
          <w:u w:val="single"/>
          <w:lang w:val="hy-AM"/>
        </w:rPr>
        <w:t xml:space="preserve"> </w:t>
      </w:r>
      <w:r w:rsidR="005F0AB5" w:rsidRPr="00665A22">
        <w:rPr>
          <w:rFonts w:ascii="GHEA Grapalat" w:hAnsi="GHEA Grapalat" w:cs="Arial"/>
          <w:b/>
          <w:i/>
          <w:color w:val="000000" w:themeColor="text1"/>
          <w:sz w:val="24"/>
          <w:szCs w:val="24"/>
          <w:u w:val="single"/>
          <w:lang w:val="hy-AM"/>
        </w:rPr>
        <w:t>Ուսումնասիրության արդյունք.</w:t>
      </w:r>
    </w:p>
    <w:p w14:paraId="6AD7C6CC" w14:textId="26919269" w:rsidR="00551342" w:rsidRPr="00665A22" w:rsidRDefault="003441D1" w:rsidP="0000223D">
      <w:pPr>
        <w:spacing w:line="360" w:lineRule="auto"/>
        <w:ind w:right="26" w:firstLine="567"/>
        <w:contextualSpacing/>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Ուսումնասիրության արդյունքում պարզվել է, որ</w:t>
      </w:r>
      <w:r w:rsidR="00551342" w:rsidRPr="00665A22">
        <w:rPr>
          <w:rFonts w:ascii="GHEA Grapalat" w:eastAsia="SimSun" w:hAnsi="GHEA Grapalat" w:cs="Times New Roman"/>
          <w:sz w:val="24"/>
          <w:szCs w:val="24"/>
          <w:lang w:val="hy-AM" w:eastAsia="ru-RU"/>
        </w:rPr>
        <w:t>՝</w:t>
      </w:r>
    </w:p>
    <w:p w14:paraId="016EB0D1" w14:textId="040D91FE" w:rsidR="0000223D" w:rsidRPr="00665A22" w:rsidRDefault="006E372E" w:rsidP="003F3C07">
      <w:pPr>
        <w:pStyle w:val="ListParagraph"/>
        <w:numPr>
          <w:ilvl w:val="0"/>
          <w:numId w:val="8"/>
        </w:numPr>
        <w:spacing w:after="0"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Տարեկան </w:t>
      </w:r>
      <w:r w:rsidRPr="009F7FC6">
        <w:rPr>
          <w:rFonts w:ascii="GHEA Grapalat" w:eastAsia="SimSun" w:hAnsi="GHEA Grapalat" w:cs="Times New Roman"/>
          <w:sz w:val="24"/>
          <w:szCs w:val="24"/>
          <w:lang w:val="hy-AM" w:eastAsia="ru-RU"/>
        </w:rPr>
        <w:t xml:space="preserve">ծրագրով </w:t>
      </w:r>
      <w:r w:rsidR="009F7FC6" w:rsidRPr="009F7FC6">
        <w:rPr>
          <w:rFonts w:ascii="GHEA Grapalat" w:eastAsia="SimSun" w:hAnsi="GHEA Grapalat" w:cs="Times New Roman"/>
          <w:sz w:val="24"/>
          <w:szCs w:val="24"/>
          <w:lang w:val="hy-AM" w:eastAsia="ru-RU"/>
        </w:rPr>
        <w:t>3</w:t>
      </w:r>
      <w:r w:rsidR="008F35EC" w:rsidRPr="009F7FC6">
        <w:rPr>
          <w:rFonts w:ascii="GHEA Grapalat" w:eastAsia="SimSun" w:hAnsi="GHEA Grapalat" w:cs="Times New Roman"/>
          <w:sz w:val="24"/>
          <w:szCs w:val="24"/>
          <w:lang w:val="hy-AM" w:eastAsia="ru-RU"/>
        </w:rPr>
        <w:t>-րդ</w:t>
      </w:r>
      <w:r w:rsidRPr="009F7FC6">
        <w:rPr>
          <w:rFonts w:ascii="GHEA Grapalat" w:eastAsia="SimSun" w:hAnsi="GHEA Grapalat" w:cs="Times New Roman"/>
          <w:sz w:val="24"/>
          <w:szCs w:val="24"/>
          <w:lang w:val="hy-AM" w:eastAsia="ru-RU"/>
        </w:rPr>
        <w:t xml:space="preserve"> եռամսյակ</w:t>
      </w:r>
      <w:r w:rsidR="009134A9" w:rsidRPr="009F7FC6">
        <w:rPr>
          <w:rFonts w:ascii="GHEA Grapalat" w:eastAsia="SimSun" w:hAnsi="GHEA Grapalat" w:cs="Times New Roman"/>
          <w:sz w:val="24"/>
          <w:szCs w:val="24"/>
          <w:lang w:val="hy-AM" w:eastAsia="ru-RU"/>
        </w:rPr>
        <w:t>ում</w:t>
      </w:r>
      <w:r w:rsidRPr="009F7FC6">
        <w:rPr>
          <w:rFonts w:ascii="GHEA Grapalat" w:eastAsia="SimSun" w:hAnsi="GHEA Grapalat" w:cs="Times New Roman"/>
          <w:sz w:val="24"/>
          <w:szCs w:val="24"/>
          <w:lang w:val="hy-AM" w:eastAsia="ru-RU"/>
        </w:rPr>
        <w:t xml:space="preserve"> նախատեսված</w:t>
      </w:r>
      <w:r w:rsidRPr="00665A22">
        <w:rPr>
          <w:rFonts w:ascii="GHEA Grapalat" w:eastAsia="SimSun" w:hAnsi="GHEA Grapalat" w:cs="Times New Roman"/>
          <w:sz w:val="24"/>
          <w:szCs w:val="24"/>
          <w:lang w:val="hy-AM" w:eastAsia="ru-RU"/>
        </w:rPr>
        <w:t xml:space="preserve"> էր իրականացնել իրազեկման միջոցառումներ՝ տ</w:t>
      </w:r>
      <w:r w:rsidR="00096DB4" w:rsidRPr="00665A22">
        <w:rPr>
          <w:rFonts w:ascii="GHEA Grapalat" w:eastAsia="SimSun" w:hAnsi="GHEA Grapalat" w:cs="Times New Roman"/>
          <w:sz w:val="24"/>
          <w:szCs w:val="24"/>
          <w:lang w:val="hy-AM" w:eastAsia="ru-RU"/>
        </w:rPr>
        <w:t xml:space="preserve">եխնիկական և հրդեհային անվտանգության՝ 3, տրանսպորտի անվտանգության՝ </w:t>
      </w:r>
      <w:r w:rsidR="008F35EC" w:rsidRPr="00665A22">
        <w:rPr>
          <w:rFonts w:ascii="GHEA Grapalat" w:eastAsia="SimSun" w:hAnsi="GHEA Grapalat" w:cs="Times New Roman"/>
          <w:sz w:val="24"/>
          <w:szCs w:val="24"/>
          <w:lang w:val="hy-AM" w:eastAsia="ru-RU"/>
        </w:rPr>
        <w:t>4</w:t>
      </w:r>
      <w:r w:rsidR="00096DB4" w:rsidRPr="00665A22">
        <w:rPr>
          <w:rFonts w:ascii="GHEA Grapalat" w:eastAsia="SimSun" w:hAnsi="GHEA Grapalat" w:cs="Times New Roman"/>
          <w:sz w:val="24"/>
          <w:szCs w:val="24"/>
          <w:lang w:val="hy-AM" w:eastAsia="ru-RU"/>
        </w:rPr>
        <w:t>, ք</w:t>
      </w:r>
      <w:r w:rsidR="0000223D" w:rsidRPr="00665A22">
        <w:rPr>
          <w:rFonts w:ascii="GHEA Grapalat" w:eastAsia="SimSun" w:hAnsi="GHEA Grapalat" w:cs="Times New Roman"/>
          <w:sz w:val="24"/>
          <w:szCs w:val="24"/>
          <w:lang w:val="hy-AM" w:eastAsia="ru-RU"/>
        </w:rPr>
        <w:t>աղաքաշինության</w:t>
      </w:r>
      <w:r w:rsidR="009134A9" w:rsidRPr="00665A22">
        <w:rPr>
          <w:rFonts w:ascii="GHEA Grapalat" w:eastAsia="SimSun" w:hAnsi="GHEA Grapalat" w:cs="Times New Roman"/>
          <w:sz w:val="24"/>
          <w:szCs w:val="24"/>
          <w:lang w:val="hy-AM" w:eastAsia="ru-RU"/>
        </w:rPr>
        <w:t>՝</w:t>
      </w:r>
      <w:r w:rsidR="005B279B" w:rsidRPr="00665A22">
        <w:rPr>
          <w:rFonts w:ascii="GHEA Grapalat" w:eastAsia="SimSun" w:hAnsi="GHEA Grapalat" w:cs="Times New Roman"/>
          <w:sz w:val="24"/>
          <w:szCs w:val="24"/>
          <w:lang w:val="hy-AM" w:eastAsia="ru-RU"/>
        </w:rPr>
        <w:t xml:space="preserve"> 3</w:t>
      </w:r>
      <w:r w:rsidR="0000223D" w:rsidRPr="00665A22">
        <w:rPr>
          <w:rFonts w:ascii="GHEA Grapalat" w:eastAsia="SimSun" w:hAnsi="GHEA Grapalat" w:cs="Times New Roman"/>
          <w:sz w:val="24"/>
          <w:szCs w:val="24"/>
          <w:lang w:val="hy-AM" w:eastAsia="ru-RU"/>
        </w:rPr>
        <w:t xml:space="preserve">, </w:t>
      </w:r>
      <w:r w:rsidR="0039215E" w:rsidRPr="00665A22">
        <w:rPr>
          <w:rFonts w:ascii="GHEA Grapalat" w:eastAsia="SimSun" w:hAnsi="GHEA Grapalat" w:cs="Times New Roman"/>
          <w:sz w:val="24"/>
          <w:szCs w:val="24"/>
          <w:lang w:val="hy-AM" w:eastAsia="ru-RU"/>
        </w:rPr>
        <w:t>պետական և տեղական նշանակության գեոդեզիական և քարտեզագրական աշխատանքների և հողօգտագործման</w:t>
      </w:r>
      <w:r w:rsidR="009134A9" w:rsidRPr="00665A22">
        <w:rPr>
          <w:rFonts w:ascii="GHEA Grapalat" w:eastAsia="SimSun" w:hAnsi="GHEA Grapalat" w:cs="Times New Roman"/>
          <w:sz w:val="24"/>
          <w:szCs w:val="24"/>
          <w:lang w:val="hy-AM" w:eastAsia="ru-RU"/>
        </w:rPr>
        <w:t>՝</w:t>
      </w:r>
      <w:r w:rsidR="005B279B" w:rsidRPr="00665A22">
        <w:rPr>
          <w:rFonts w:ascii="GHEA Grapalat" w:eastAsia="SimSun" w:hAnsi="GHEA Grapalat" w:cs="Times New Roman"/>
          <w:sz w:val="24"/>
          <w:szCs w:val="24"/>
          <w:lang w:val="hy-AM" w:eastAsia="ru-RU"/>
        </w:rPr>
        <w:t xml:space="preserve"> 3,</w:t>
      </w:r>
      <w:r w:rsidR="0000223D" w:rsidRPr="00665A22">
        <w:rPr>
          <w:rFonts w:ascii="GHEA Grapalat" w:eastAsia="SimSun" w:hAnsi="GHEA Grapalat" w:cs="Times New Roman"/>
          <w:sz w:val="24"/>
          <w:szCs w:val="24"/>
          <w:lang w:val="hy-AM" w:eastAsia="ru-RU"/>
        </w:rPr>
        <w:t xml:space="preserve"> </w:t>
      </w:r>
      <w:r w:rsidR="005B279B" w:rsidRPr="00665A22">
        <w:rPr>
          <w:rFonts w:ascii="GHEA Grapalat" w:eastAsia="SimSun" w:hAnsi="GHEA Grapalat" w:cs="Times New Roman"/>
          <w:sz w:val="24"/>
          <w:szCs w:val="24"/>
          <w:lang w:val="hy-AM" w:eastAsia="ru-RU"/>
        </w:rPr>
        <w:t>էներգետիկայի և էներգասպառման ոլորտում</w:t>
      </w:r>
      <w:r w:rsidR="009134A9" w:rsidRPr="00665A22">
        <w:rPr>
          <w:rFonts w:ascii="GHEA Grapalat" w:eastAsia="SimSun" w:hAnsi="GHEA Grapalat" w:cs="Times New Roman"/>
          <w:sz w:val="24"/>
          <w:szCs w:val="24"/>
          <w:lang w:val="hy-AM" w:eastAsia="ru-RU"/>
        </w:rPr>
        <w:t>՝</w:t>
      </w:r>
      <w:r w:rsidR="00E646C4">
        <w:rPr>
          <w:rFonts w:ascii="GHEA Grapalat" w:eastAsia="SimSun" w:hAnsi="GHEA Grapalat" w:cs="Times New Roman"/>
          <w:sz w:val="24"/>
          <w:szCs w:val="24"/>
          <w:lang w:val="hy-AM" w:eastAsia="ru-RU"/>
        </w:rPr>
        <w:t xml:space="preserve"> 2։</w:t>
      </w:r>
      <w:r w:rsidR="005B279B" w:rsidRPr="00665A22">
        <w:rPr>
          <w:rFonts w:ascii="GHEA Grapalat" w:hAnsi="GHEA Grapalat"/>
          <w:sz w:val="24"/>
          <w:szCs w:val="24"/>
          <w:lang w:val="hy-AM"/>
        </w:rPr>
        <w:t xml:space="preserve"> </w:t>
      </w:r>
      <w:r w:rsidR="0000223D" w:rsidRPr="00665A22">
        <w:rPr>
          <w:rFonts w:ascii="GHEA Grapalat" w:eastAsia="SimSun" w:hAnsi="GHEA Grapalat" w:cs="Times New Roman"/>
          <w:sz w:val="24"/>
          <w:szCs w:val="24"/>
          <w:lang w:val="hy-AM" w:eastAsia="ru-RU"/>
        </w:rPr>
        <w:t xml:space="preserve"> </w:t>
      </w:r>
      <w:r w:rsidR="00CD0FF7" w:rsidRPr="00665A22">
        <w:rPr>
          <w:rFonts w:ascii="GHEA Grapalat" w:eastAsia="SimSun" w:hAnsi="GHEA Grapalat" w:cs="Times New Roman"/>
          <w:sz w:val="24"/>
          <w:szCs w:val="24"/>
          <w:lang w:val="hy-AM" w:eastAsia="ru-RU"/>
        </w:rPr>
        <w:t>3</w:t>
      </w:r>
      <w:r w:rsidR="008F35EC" w:rsidRPr="00665A22">
        <w:rPr>
          <w:rFonts w:ascii="GHEA Grapalat" w:eastAsia="SimSun" w:hAnsi="GHEA Grapalat" w:cs="Times New Roman"/>
          <w:sz w:val="24"/>
          <w:szCs w:val="24"/>
          <w:lang w:val="hy-AM" w:eastAsia="ru-RU"/>
        </w:rPr>
        <w:t>-րդ</w:t>
      </w:r>
      <w:r w:rsidR="009F0A5E" w:rsidRPr="00665A22">
        <w:rPr>
          <w:rFonts w:ascii="GHEA Grapalat" w:eastAsia="SimSun" w:hAnsi="GHEA Grapalat" w:cs="Times New Roman"/>
          <w:sz w:val="24"/>
          <w:szCs w:val="24"/>
          <w:lang w:val="hy-AM" w:eastAsia="ru-RU"/>
        </w:rPr>
        <w:t xml:space="preserve"> եռամսյակում իրականացվել են տեխնիկական և հրդեհային անվտանգության</w:t>
      </w:r>
      <w:r w:rsidR="008A3640" w:rsidRPr="00665A22">
        <w:rPr>
          <w:rFonts w:ascii="GHEA Grapalat" w:eastAsia="SimSun" w:hAnsi="GHEA Grapalat" w:cs="Times New Roman"/>
          <w:sz w:val="24"/>
          <w:szCs w:val="24"/>
          <w:lang w:val="hy-AM" w:eastAsia="ru-RU"/>
        </w:rPr>
        <w:t xml:space="preserve"> ոլորտում</w:t>
      </w:r>
      <w:r w:rsidR="009F0A5E" w:rsidRPr="00665A22">
        <w:rPr>
          <w:rFonts w:ascii="GHEA Grapalat" w:eastAsia="SimSun" w:hAnsi="GHEA Grapalat" w:cs="Times New Roman"/>
          <w:sz w:val="24"/>
          <w:szCs w:val="24"/>
          <w:lang w:val="hy-AM" w:eastAsia="ru-RU"/>
        </w:rPr>
        <w:t>՝</w:t>
      </w:r>
      <w:r w:rsidR="008F35EC" w:rsidRPr="00665A22">
        <w:rPr>
          <w:rFonts w:ascii="GHEA Grapalat" w:eastAsia="SimSun" w:hAnsi="GHEA Grapalat" w:cs="Times New Roman"/>
          <w:sz w:val="24"/>
          <w:szCs w:val="24"/>
          <w:lang w:val="hy-AM" w:eastAsia="ru-RU"/>
        </w:rPr>
        <w:t xml:space="preserve"> </w:t>
      </w:r>
      <w:r w:rsidR="00CD0FF7" w:rsidRPr="00665A22">
        <w:rPr>
          <w:rFonts w:ascii="GHEA Grapalat" w:eastAsia="SimSun" w:hAnsi="GHEA Grapalat" w:cs="Times New Roman"/>
          <w:sz w:val="24"/>
          <w:szCs w:val="24"/>
          <w:lang w:val="hy-AM" w:eastAsia="ru-RU"/>
        </w:rPr>
        <w:t>11</w:t>
      </w:r>
      <w:r w:rsidR="008F35EC" w:rsidRPr="00665A22">
        <w:rPr>
          <w:rFonts w:ascii="GHEA Grapalat" w:eastAsia="SimSun" w:hAnsi="GHEA Grapalat" w:cs="Times New Roman"/>
          <w:sz w:val="24"/>
          <w:szCs w:val="24"/>
          <w:lang w:val="hy-AM" w:eastAsia="ru-RU"/>
        </w:rPr>
        <w:t>,</w:t>
      </w:r>
      <w:r w:rsidR="009F0A5E" w:rsidRPr="00665A22">
        <w:rPr>
          <w:rFonts w:ascii="GHEA Grapalat" w:eastAsia="SimSun" w:hAnsi="GHEA Grapalat" w:cs="Times New Roman"/>
          <w:sz w:val="24"/>
          <w:szCs w:val="24"/>
          <w:lang w:val="hy-AM" w:eastAsia="ru-RU"/>
        </w:rPr>
        <w:t xml:space="preserve"> տրանսպորտի անվտանգության</w:t>
      </w:r>
      <w:r w:rsidR="008A3640" w:rsidRPr="00665A22">
        <w:rPr>
          <w:rFonts w:ascii="GHEA Grapalat" w:eastAsia="SimSun" w:hAnsi="GHEA Grapalat" w:cs="Times New Roman"/>
          <w:sz w:val="24"/>
          <w:szCs w:val="24"/>
          <w:lang w:val="hy-AM" w:eastAsia="ru-RU"/>
        </w:rPr>
        <w:t xml:space="preserve"> ոլորտում՝</w:t>
      </w:r>
      <w:r w:rsidR="009F0A5E" w:rsidRPr="00665A22">
        <w:rPr>
          <w:rFonts w:ascii="GHEA Grapalat" w:eastAsia="SimSun" w:hAnsi="GHEA Grapalat" w:cs="Times New Roman"/>
          <w:sz w:val="24"/>
          <w:szCs w:val="24"/>
          <w:lang w:val="hy-AM" w:eastAsia="ru-RU"/>
        </w:rPr>
        <w:t xml:space="preserve"> </w:t>
      </w:r>
      <w:r w:rsidR="00CD0FF7" w:rsidRPr="00665A22">
        <w:rPr>
          <w:rFonts w:ascii="GHEA Grapalat" w:eastAsia="SimSun" w:hAnsi="GHEA Grapalat" w:cs="Times New Roman"/>
          <w:sz w:val="24"/>
          <w:szCs w:val="24"/>
          <w:lang w:val="hy-AM" w:eastAsia="ru-RU"/>
        </w:rPr>
        <w:t>1</w:t>
      </w:r>
      <w:r w:rsidR="008F35EC" w:rsidRPr="00665A22">
        <w:rPr>
          <w:rFonts w:ascii="GHEA Grapalat" w:eastAsia="SimSun" w:hAnsi="GHEA Grapalat" w:cs="Times New Roman"/>
          <w:sz w:val="24"/>
          <w:szCs w:val="24"/>
          <w:lang w:val="hy-AM" w:eastAsia="ru-RU"/>
        </w:rPr>
        <w:t>, էներգետիկա</w:t>
      </w:r>
      <w:r w:rsidR="00B236BE" w:rsidRPr="00665A22">
        <w:rPr>
          <w:rFonts w:ascii="GHEA Grapalat" w:eastAsia="SimSun" w:hAnsi="GHEA Grapalat" w:cs="Times New Roman"/>
          <w:sz w:val="24"/>
          <w:szCs w:val="24"/>
          <w:lang w:val="hy-AM" w:eastAsia="ru-RU"/>
        </w:rPr>
        <w:t>յի</w:t>
      </w:r>
      <w:r w:rsidR="008A3640" w:rsidRPr="00665A22">
        <w:rPr>
          <w:rFonts w:ascii="GHEA Grapalat" w:eastAsia="SimSun" w:hAnsi="GHEA Grapalat" w:cs="Times New Roman"/>
          <w:sz w:val="24"/>
          <w:szCs w:val="24"/>
          <w:lang w:val="hy-AM" w:eastAsia="ru-RU"/>
        </w:rPr>
        <w:t xml:space="preserve"> ոլորտում՝</w:t>
      </w:r>
      <w:r w:rsidR="008F35EC" w:rsidRPr="00665A22">
        <w:rPr>
          <w:rFonts w:ascii="GHEA Grapalat" w:eastAsia="SimSun" w:hAnsi="GHEA Grapalat" w:cs="Times New Roman"/>
          <w:sz w:val="24"/>
          <w:szCs w:val="24"/>
          <w:lang w:val="hy-AM" w:eastAsia="ru-RU"/>
        </w:rPr>
        <w:t xml:space="preserve"> 1, </w:t>
      </w:r>
      <w:r w:rsidR="00B236BE" w:rsidRPr="00665A22">
        <w:rPr>
          <w:rFonts w:ascii="GHEA Grapalat" w:eastAsia="SimSun" w:hAnsi="GHEA Grapalat" w:cs="Times New Roman"/>
          <w:sz w:val="24"/>
          <w:szCs w:val="24"/>
          <w:lang w:val="hy-AM" w:eastAsia="ru-RU"/>
        </w:rPr>
        <w:t>քաղաքաշինությա</w:t>
      </w:r>
      <w:r w:rsidR="008F35EC" w:rsidRPr="00665A22">
        <w:rPr>
          <w:rFonts w:ascii="GHEA Grapalat" w:eastAsia="SimSun" w:hAnsi="GHEA Grapalat" w:cs="Times New Roman"/>
          <w:sz w:val="24"/>
          <w:szCs w:val="24"/>
          <w:lang w:val="hy-AM" w:eastAsia="ru-RU"/>
        </w:rPr>
        <w:t>ն</w:t>
      </w:r>
      <w:r w:rsidR="008A3640" w:rsidRPr="00665A22">
        <w:rPr>
          <w:rFonts w:ascii="GHEA Grapalat" w:eastAsia="SimSun" w:hAnsi="GHEA Grapalat" w:cs="Times New Roman"/>
          <w:sz w:val="24"/>
          <w:szCs w:val="24"/>
          <w:lang w:val="hy-AM" w:eastAsia="ru-RU"/>
        </w:rPr>
        <w:t xml:space="preserve"> ոլորտում՝</w:t>
      </w:r>
      <w:r w:rsidR="00CD0FF7" w:rsidRPr="00665A22">
        <w:rPr>
          <w:rFonts w:ascii="GHEA Grapalat" w:eastAsia="SimSun" w:hAnsi="GHEA Grapalat" w:cs="Times New Roman"/>
          <w:sz w:val="24"/>
          <w:szCs w:val="24"/>
          <w:lang w:val="hy-AM" w:eastAsia="ru-RU"/>
        </w:rPr>
        <w:t xml:space="preserve"> 3</w:t>
      </w:r>
      <w:r w:rsidR="008A3640" w:rsidRPr="00665A22">
        <w:rPr>
          <w:rFonts w:ascii="GHEA Grapalat" w:eastAsia="SimSun" w:hAnsi="GHEA Grapalat" w:cs="Times New Roman"/>
          <w:sz w:val="24"/>
          <w:szCs w:val="24"/>
          <w:lang w:val="hy-AM" w:eastAsia="ru-RU"/>
        </w:rPr>
        <w:t xml:space="preserve">, </w:t>
      </w:r>
      <w:r w:rsidR="008F35EC" w:rsidRPr="00665A22">
        <w:rPr>
          <w:rFonts w:ascii="GHEA Grapalat" w:eastAsia="SimSun" w:hAnsi="GHEA Grapalat" w:cs="Times New Roman"/>
          <w:sz w:val="24"/>
          <w:szCs w:val="24"/>
          <w:lang w:val="hy-AM" w:eastAsia="ru-RU"/>
        </w:rPr>
        <w:t xml:space="preserve"> իրազեկման աշխատանք</w:t>
      </w:r>
      <w:r w:rsidR="0000223D" w:rsidRPr="00665A22">
        <w:rPr>
          <w:rFonts w:ascii="GHEA Grapalat" w:eastAsia="SimSun" w:hAnsi="GHEA Grapalat" w:cs="Times New Roman"/>
          <w:sz w:val="24"/>
          <w:szCs w:val="24"/>
          <w:lang w:val="hy-AM" w:eastAsia="ru-RU"/>
        </w:rPr>
        <w:t>։ Արդյունքում</w:t>
      </w:r>
      <w:r w:rsidR="008F35EC" w:rsidRPr="00665A22">
        <w:rPr>
          <w:rFonts w:ascii="GHEA Grapalat" w:eastAsia="SimSun" w:hAnsi="GHEA Grapalat" w:cs="Times New Roman"/>
          <w:sz w:val="24"/>
          <w:szCs w:val="24"/>
          <w:lang w:val="hy-AM" w:eastAsia="ru-RU"/>
        </w:rPr>
        <w:t xml:space="preserve"> </w:t>
      </w:r>
      <w:r w:rsidR="00CD0FF7" w:rsidRPr="00665A22">
        <w:rPr>
          <w:rFonts w:ascii="GHEA Grapalat" w:eastAsia="SimSun" w:hAnsi="GHEA Grapalat" w:cs="Times New Roman"/>
          <w:sz w:val="24"/>
          <w:szCs w:val="24"/>
          <w:lang w:val="hy-AM" w:eastAsia="ru-RU"/>
        </w:rPr>
        <w:t xml:space="preserve">նախատեսված </w:t>
      </w:r>
      <w:r w:rsidR="008F35EC" w:rsidRPr="00665A22">
        <w:rPr>
          <w:rFonts w:ascii="GHEA Grapalat" w:eastAsia="SimSun" w:hAnsi="GHEA Grapalat" w:cs="Times New Roman"/>
          <w:sz w:val="24"/>
          <w:szCs w:val="24"/>
          <w:lang w:val="hy-AM" w:eastAsia="ru-RU"/>
        </w:rPr>
        <w:t xml:space="preserve"> </w:t>
      </w:r>
      <w:r w:rsidR="00CD0FF7" w:rsidRPr="00665A22">
        <w:rPr>
          <w:rFonts w:ascii="GHEA Grapalat" w:eastAsia="SimSun" w:hAnsi="GHEA Grapalat" w:cs="Times New Roman"/>
          <w:sz w:val="24"/>
          <w:szCs w:val="24"/>
          <w:lang w:val="hy-AM" w:eastAsia="ru-RU"/>
        </w:rPr>
        <w:t xml:space="preserve">իրազեկման աշխատանքների փոխարեն կատարվել է 17-ը, սակայն ըստ ոլորտների՝ </w:t>
      </w:r>
      <w:r w:rsidR="00E646C4">
        <w:rPr>
          <w:rFonts w:ascii="GHEA Grapalat" w:eastAsia="SimSun" w:hAnsi="GHEA Grapalat" w:cs="Times New Roman"/>
          <w:sz w:val="24"/>
          <w:szCs w:val="24"/>
          <w:lang w:val="hy-AM" w:eastAsia="ru-RU"/>
        </w:rPr>
        <w:t>երեք</w:t>
      </w:r>
      <w:r w:rsidR="00CD0FF7" w:rsidRPr="00665A22">
        <w:rPr>
          <w:rFonts w:ascii="GHEA Grapalat" w:eastAsia="SimSun" w:hAnsi="GHEA Grapalat" w:cs="Times New Roman"/>
          <w:sz w:val="24"/>
          <w:szCs w:val="24"/>
          <w:lang w:val="hy-AM" w:eastAsia="ru-RU"/>
        </w:rPr>
        <w:t xml:space="preserve"> ոլորտու</w:t>
      </w:r>
      <w:r w:rsidR="00E646C4">
        <w:rPr>
          <w:rFonts w:ascii="GHEA Grapalat" w:eastAsia="SimSun" w:hAnsi="GHEA Grapalat" w:cs="Times New Roman"/>
          <w:sz w:val="24"/>
          <w:szCs w:val="24"/>
          <w:lang w:val="hy-AM" w:eastAsia="ru-RU"/>
        </w:rPr>
        <w:t>ներ</w:t>
      </w:r>
      <w:r w:rsidR="009E3C5C">
        <w:rPr>
          <w:rFonts w:ascii="GHEA Grapalat" w:eastAsia="SimSun" w:hAnsi="GHEA Grapalat" w:cs="Times New Roman"/>
          <w:sz w:val="24"/>
          <w:szCs w:val="24"/>
          <w:lang w:val="hy-AM" w:eastAsia="ru-RU"/>
        </w:rPr>
        <w:t>ու</w:t>
      </w:r>
      <w:r w:rsidR="00CD0FF7" w:rsidRPr="00665A22">
        <w:rPr>
          <w:rFonts w:ascii="GHEA Grapalat" w:eastAsia="SimSun" w:hAnsi="GHEA Grapalat" w:cs="Times New Roman"/>
          <w:sz w:val="24"/>
          <w:szCs w:val="24"/>
          <w:lang w:val="hy-AM" w:eastAsia="ru-RU"/>
        </w:rPr>
        <w:t>մ ծրագիրը կատարվել է թերի։</w:t>
      </w:r>
    </w:p>
    <w:p w14:paraId="23A59A95" w14:textId="17A65EFE" w:rsidR="00B236BE" w:rsidRPr="00665A22" w:rsidRDefault="0039215E" w:rsidP="003F3C07">
      <w:pPr>
        <w:pStyle w:val="ListParagraph"/>
        <w:numPr>
          <w:ilvl w:val="0"/>
          <w:numId w:val="8"/>
        </w:numPr>
        <w:spacing w:after="0"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Տարեկան ծրագրով</w:t>
      </w:r>
      <w:r w:rsidR="00B236BE" w:rsidRPr="00665A22">
        <w:rPr>
          <w:rFonts w:ascii="GHEA Grapalat" w:eastAsia="SimSun" w:hAnsi="GHEA Grapalat" w:cs="Times New Roman"/>
          <w:sz w:val="24"/>
          <w:szCs w:val="24"/>
          <w:lang w:val="hy-AM" w:eastAsia="ru-RU"/>
        </w:rPr>
        <w:t xml:space="preserve"> 2-րդ</w:t>
      </w:r>
      <w:r w:rsidRPr="00665A22">
        <w:rPr>
          <w:rFonts w:ascii="GHEA Grapalat" w:eastAsia="SimSun" w:hAnsi="GHEA Grapalat" w:cs="Times New Roman"/>
          <w:sz w:val="24"/>
          <w:szCs w:val="24"/>
          <w:lang w:val="hy-AM" w:eastAsia="ru-RU"/>
        </w:rPr>
        <w:t xml:space="preserve"> եռամսյակում</w:t>
      </w:r>
      <w:r w:rsidR="006E372E" w:rsidRPr="00665A22">
        <w:rPr>
          <w:rFonts w:ascii="GHEA Grapalat" w:eastAsia="SimSun" w:hAnsi="GHEA Grapalat" w:cs="Times New Roman"/>
          <w:sz w:val="24"/>
          <w:szCs w:val="24"/>
          <w:lang w:val="hy-AM" w:eastAsia="ru-RU"/>
        </w:rPr>
        <w:t xml:space="preserve"> նախատեսված էր</w:t>
      </w:r>
      <w:r w:rsidRPr="00665A22">
        <w:rPr>
          <w:rFonts w:ascii="GHEA Grapalat" w:eastAsia="SimSun" w:hAnsi="GHEA Grapalat" w:cs="Times New Roman"/>
          <w:sz w:val="24"/>
          <w:szCs w:val="24"/>
          <w:lang w:val="hy-AM" w:eastAsia="ru-RU"/>
        </w:rPr>
        <w:t xml:space="preserve"> </w:t>
      </w:r>
      <w:r w:rsidR="006E372E" w:rsidRPr="00665A22">
        <w:rPr>
          <w:rFonts w:ascii="GHEA Grapalat" w:eastAsia="SimSun" w:hAnsi="GHEA Grapalat" w:cs="Times New Roman"/>
          <w:sz w:val="24"/>
          <w:szCs w:val="24"/>
          <w:lang w:val="hy-AM" w:eastAsia="ru-RU"/>
        </w:rPr>
        <w:t>իրազեկում – հանդիպումներ իրականացնել</w:t>
      </w:r>
      <w:r w:rsidR="009E3C5C">
        <w:rPr>
          <w:rFonts w:ascii="GHEA Grapalat" w:eastAsia="SimSun" w:hAnsi="GHEA Grapalat" w:cs="Times New Roman"/>
          <w:sz w:val="24"/>
          <w:szCs w:val="24"/>
          <w:lang w:val="hy-AM" w:eastAsia="ru-RU"/>
        </w:rPr>
        <w:t>՝</w:t>
      </w:r>
      <w:r w:rsidR="006E372E" w:rsidRPr="00665A22">
        <w:rPr>
          <w:rFonts w:ascii="GHEA Grapalat" w:eastAsia="SimSun" w:hAnsi="GHEA Grapalat" w:cs="Times New Roman"/>
          <w:sz w:val="24"/>
          <w:szCs w:val="24"/>
          <w:lang w:val="hy-AM" w:eastAsia="ru-RU"/>
        </w:rPr>
        <w:t xml:space="preserve"> </w:t>
      </w:r>
      <w:r w:rsidR="00B236BE" w:rsidRPr="00665A22">
        <w:rPr>
          <w:rFonts w:ascii="GHEA Grapalat" w:eastAsia="SimSun" w:hAnsi="GHEA Grapalat" w:cs="Times New Roman"/>
          <w:sz w:val="24"/>
          <w:szCs w:val="24"/>
          <w:lang w:val="hy-AM" w:eastAsia="ru-RU"/>
        </w:rPr>
        <w:t xml:space="preserve">մեկական հանդիպումներ </w:t>
      </w:r>
      <w:r w:rsidR="00CD0FF7" w:rsidRPr="00665A22">
        <w:rPr>
          <w:rFonts w:ascii="GHEA Grapalat" w:eastAsia="SimSun" w:hAnsi="GHEA Grapalat" w:cs="Times New Roman"/>
          <w:sz w:val="24"/>
          <w:szCs w:val="24"/>
          <w:lang w:val="hy-AM" w:eastAsia="ru-RU"/>
        </w:rPr>
        <w:t>Երևան քաղաքում, Լոռի, Տավուշի և Շիրակի մարզերում</w:t>
      </w:r>
      <w:r w:rsidR="000D52FC">
        <w:rPr>
          <w:rFonts w:ascii="GHEA Grapalat" w:eastAsia="SimSun" w:hAnsi="GHEA Grapalat" w:cs="Times New Roman"/>
          <w:sz w:val="24"/>
          <w:szCs w:val="24"/>
          <w:lang w:val="hy-AM" w:eastAsia="ru-RU"/>
        </w:rPr>
        <w:t>։</w:t>
      </w:r>
    </w:p>
    <w:p w14:paraId="7486CAA8" w14:textId="3352C6BA" w:rsidR="00156BD8" w:rsidRPr="00665A22" w:rsidRDefault="00CD0FF7" w:rsidP="00CD0FF7">
      <w:pPr>
        <w:pStyle w:val="ListParagraph"/>
        <w:spacing w:after="0" w:line="360" w:lineRule="auto"/>
        <w:ind w:left="1440"/>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lastRenderedPageBreak/>
        <w:t>Ըստ իրազեկման, խորհրդատվության և հանրության հետ տարվող աշխատանքների բաժնի կողմից տրամադրված տեղակատվության Երևան քաղաքում հանդիպում – քննարկում են կազմակերպել  Քաղաքաշինության կոմիտեի նախագահի և մյուս գործընկերների հետ, իսկ Լոռու, Տավուշի և Շիրակի մարզերում նախատեսված իրազեկում – հանդիպումները կազմակերպվել են, սակայն չեն լուսաբանվել։</w:t>
      </w:r>
    </w:p>
    <w:p w14:paraId="0F800C4C" w14:textId="128C8FB6" w:rsidR="00023BBC" w:rsidRPr="00665A22" w:rsidRDefault="00023BBC" w:rsidP="003F3C07">
      <w:pPr>
        <w:pStyle w:val="ListParagraph"/>
        <w:numPr>
          <w:ilvl w:val="0"/>
          <w:numId w:val="8"/>
        </w:numPr>
        <w:spacing w:after="0"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Տարեկան ծրագրով </w:t>
      </w:r>
      <w:r w:rsidR="00CD0FF7" w:rsidRPr="00665A22">
        <w:rPr>
          <w:rFonts w:ascii="GHEA Grapalat" w:eastAsia="SimSun" w:hAnsi="GHEA Grapalat" w:cs="Times New Roman"/>
          <w:sz w:val="24"/>
          <w:szCs w:val="24"/>
          <w:lang w:val="hy-AM" w:eastAsia="ru-RU"/>
        </w:rPr>
        <w:t>3-</w:t>
      </w:r>
      <w:r w:rsidR="00B236BE" w:rsidRPr="00665A22">
        <w:rPr>
          <w:rFonts w:ascii="GHEA Grapalat" w:eastAsia="SimSun" w:hAnsi="GHEA Grapalat" w:cs="Times New Roman"/>
          <w:sz w:val="24"/>
          <w:szCs w:val="24"/>
          <w:lang w:val="hy-AM" w:eastAsia="ru-RU"/>
        </w:rPr>
        <w:t>րդ</w:t>
      </w:r>
      <w:r w:rsidRPr="00665A22">
        <w:rPr>
          <w:rFonts w:ascii="GHEA Grapalat" w:eastAsia="SimSun" w:hAnsi="GHEA Grapalat" w:cs="Times New Roman"/>
          <w:sz w:val="24"/>
          <w:szCs w:val="24"/>
          <w:lang w:val="hy-AM" w:eastAsia="ru-RU"/>
        </w:rPr>
        <w:t xml:space="preserve"> եռամսյակում նախատեսված է եղել 10 մամուլի հաղորդագրություն և 1 իրազեկող տեսանյութ</w:t>
      </w:r>
      <w:r w:rsidR="00C10D29" w:rsidRPr="00665A22">
        <w:rPr>
          <w:rFonts w:ascii="GHEA Grapalat" w:eastAsia="SimSun" w:hAnsi="GHEA Grapalat" w:cs="Times New Roman"/>
          <w:sz w:val="24"/>
          <w:szCs w:val="24"/>
          <w:lang w:val="hy-AM" w:eastAsia="ru-RU"/>
        </w:rPr>
        <w:t>․</w:t>
      </w:r>
      <w:r w:rsidR="00E677CA">
        <w:rPr>
          <w:rFonts w:ascii="GHEA Grapalat" w:eastAsia="SimSun" w:hAnsi="GHEA Grapalat" w:cs="Times New Roman"/>
          <w:sz w:val="24"/>
          <w:szCs w:val="24"/>
          <w:lang w:val="hy-AM" w:eastAsia="ru-RU"/>
        </w:rPr>
        <w:t xml:space="preserve"> </w:t>
      </w:r>
      <w:r w:rsidR="00B728EC">
        <w:rPr>
          <w:rFonts w:ascii="GHEA Grapalat" w:eastAsia="SimSun" w:hAnsi="GHEA Grapalat" w:cs="Times New Roman"/>
          <w:sz w:val="24"/>
          <w:szCs w:val="24"/>
          <w:lang w:val="hy-AM" w:eastAsia="ru-RU"/>
        </w:rPr>
        <w:t xml:space="preserve"> </w:t>
      </w:r>
      <w:r w:rsidR="00C10D29" w:rsidRPr="00665A22">
        <w:rPr>
          <w:rFonts w:ascii="GHEA Grapalat" w:eastAsia="SimSun" w:hAnsi="GHEA Grapalat" w:cs="Times New Roman"/>
          <w:sz w:val="24"/>
          <w:szCs w:val="24"/>
          <w:lang w:val="hy-AM" w:eastAsia="ru-RU"/>
        </w:rPr>
        <w:t>սույն</w:t>
      </w:r>
      <w:r w:rsidR="008A3640" w:rsidRPr="00665A22">
        <w:rPr>
          <w:rFonts w:ascii="GHEA Grapalat" w:eastAsia="SimSun" w:hAnsi="GHEA Grapalat" w:cs="Times New Roman"/>
          <w:sz w:val="24"/>
          <w:szCs w:val="24"/>
          <w:lang w:val="hy-AM" w:eastAsia="ru-RU"/>
        </w:rPr>
        <w:t xml:space="preserve"> </w:t>
      </w:r>
      <w:r w:rsidR="00C10D29" w:rsidRPr="00665A22">
        <w:rPr>
          <w:rFonts w:ascii="GHEA Grapalat" w:eastAsia="SimSun" w:hAnsi="GHEA Grapalat" w:cs="Times New Roman"/>
          <w:sz w:val="24"/>
          <w:szCs w:val="24"/>
          <w:lang w:val="hy-AM" w:eastAsia="ru-RU"/>
        </w:rPr>
        <w:t>կետը</w:t>
      </w:r>
      <w:r w:rsidRPr="00665A22">
        <w:rPr>
          <w:rFonts w:ascii="GHEA Grapalat" w:eastAsia="SimSun" w:hAnsi="GHEA Grapalat" w:cs="Times New Roman"/>
          <w:sz w:val="24"/>
          <w:szCs w:val="24"/>
          <w:lang w:val="hy-AM" w:eastAsia="ru-RU"/>
        </w:rPr>
        <w:t xml:space="preserve"> </w:t>
      </w:r>
      <w:r w:rsidR="00C10D29" w:rsidRPr="00665A22">
        <w:rPr>
          <w:rFonts w:ascii="GHEA Grapalat" w:eastAsia="SimSun" w:hAnsi="GHEA Grapalat" w:cs="Times New Roman"/>
          <w:sz w:val="24"/>
          <w:szCs w:val="24"/>
          <w:lang w:val="hy-AM" w:eastAsia="ru-RU"/>
        </w:rPr>
        <w:t>կատարված է</w:t>
      </w:r>
      <w:r w:rsidR="0039215E" w:rsidRPr="00665A22">
        <w:rPr>
          <w:rFonts w:ascii="GHEA Grapalat" w:eastAsia="SimSun" w:hAnsi="GHEA Grapalat" w:cs="Times New Roman"/>
          <w:sz w:val="24"/>
          <w:szCs w:val="24"/>
          <w:lang w:val="hy-AM" w:eastAsia="ru-RU"/>
        </w:rPr>
        <w:t xml:space="preserve"> </w:t>
      </w:r>
      <w:r w:rsidR="00987842" w:rsidRPr="00665A22">
        <w:rPr>
          <w:rFonts w:ascii="GHEA Grapalat" w:eastAsia="SimSun" w:hAnsi="GHEA Grapalat" w:cs="Times New Roman"/>
          <w:sz w:val="24"/>
          <w:szCs w:val="24"/>
          <w:lang w:val="hy-AM" w:eastAsia="ru-RU"/>
        </w:rPr>
        <w:t>100</w:t>
      </w:r>
      <w:r w:rsidR="0039215E" w:rsidRPr="00665A22">
        <w:rPr>
          <w:rFonts w:ascii="GHEA Grapalat" w:eastAsia="SimSun" w:hAnsi="GHEA Grapalat" w:cs="Times New Roman"/>
          <w:sz w:val="24"/>
          <w:szCs w:val="24"/>
          <w:lang w:val="hy-AM" w:eastAsia="ru-RU"/>
        </w:rPr>
        <w:t xml:space="preserve"> %-ով։  </w:t>
      </w:r>
    </w:p>
    <w:p w14:paraId="71CA9A61" w14:textId="77777777" w:rsidR="00CD0FF7" w:rsidRPr="00665A22" w:rsidRDefault="0039215E" w:rsidP="003F3C07">
      <w:pPr>
        <w:pStyle w:val="ListParagraph"/>
        <w:numPr>
          <w:ilvl w:val="0"/>
          <w:numId w:val="8"/>
        </w:numPr>
        <w:spacing w:after="0"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Տարեկան ծրագրով </w:t>
      </w:r>
      <w:r w:rsidR="00B236BE" w:rsidRPr="00665A22">
        <w:rPr>
          <w:rFonts w:ascii="GHEA Grapalat" w:eastAsia="SimSun" w:hAnsi="GHEA Grapalat" w:cs="Times New Roman"/>
          <w:sz w:val="24"/>
          <w:szCs w:val="24"/>
          <w:lang w:val="hy-AM" w:eastAsia="ru-RU"/>
        </w:rPr>
        <w:t>2-րդ</w:t>
      </w:r>
      <w:r w:rsidRPr="00665A22">
        <w:rPr>
          <w:rFonts w:ascii="GHEA Grapalat" w:eastAsia="SimSun" w:hAnsi="GHEA Grapalat" w:cs="Times New Roman"/>
          <w:sz w:val="24"/>
          <w:szCs w:val="24"/>
          <w:lang w:val="hy-AM" w:eastAsia="ru-RU"/>
        </w:rPr>
        <w:t xml:space="preserve"> եռամսյակում նախատեսված</w:t>
      </w:r>
      <w:r w:rsidR="00CD0FF7" w:rsidRPr="00665A22">
        <w:rPr>
          <w:rFonts w:ascii="GHEA Grapalat" w:eastAsia="SimSun" w:hAnsi="GHEA Grapalat" w:cs="Times New Roman"/>
          <w:sz w:val="24"/>
          <w:szCs w:val="24"/>
          <w:lang w:val="hy-AM" w:eastAsia="ru-RU"/>
        </w:rPr>
        <w:t xml:space="preserve"> է եղել</w:t>
      </w:r>
      <w:r w:rsidRPr="00665A22">
        <w:rPr>
          <w:rFonts w:ascii="GHEA Grapalat" w:hAnsi="GHEA Grapalat"/>
          <w:sz w:val="24"/>
          <w:szCs w:val="24"/>
          <w:lang w:val="hy-AM"/>
        </w:rPr>
        <w:t xml:space="preserve"> </w:t>
      </w:r>
      <w:r w:rsidRPr="00665A22">
        <w:rPr>
          <w:rFonts w:ascii="GHEA Grapalat" w:eastAsia="SimSun" w:hAnsi="GHEA Grapalat" w:cs="Times New Roman"/>
          <w:sz w:val="24"/>
          <w:szCs w:val="24"/>
          <w:lang w:val="hy-AM" w:eastAsia="ru-RU"/>
        </w:rPr>
        <w:t xml:space="preserve">Տեսչական մարմնի ղեկավարի և ղեկավարի տեղակալների, կառուցվածքային ստորաբաժանման ղեկավարների հետ </w:t>
      </w:r>
      <w:r w:rsidR="00CD0FF7" w:rsidRPr="00665A22">
        <w:rPr>
          <w:rFonts w:ascii="GHEA Grapalat" w:eastAsia="SimSun" w:hAnsi="GHEA Grapalat" w:cs="Times New Roman"/>
          <w:sz w:val="24"/>
          <w:szCs w:val="24"/>
          <w:lang w:val="hy-AM" w:eastAsia="ru-RU"/>
        </w:rPr>
        <w:t xml:space="preserve">1 </w:t>
      </w:r>
      <w:r w:rsidRPr="00665A22">
        <w:rPr>
          <w:rFonts w:ascii="GHEA Grapalat" w:eastAsia="SimSun" w:hAnsi="GHEA Grapalat" w:cs="Times New Roman"/>
          <w:sz w:val="24"/>
          <w:szCs w:val="24"/>
          <w:lang w:val="hy-AM" w:eastAsia="ru-RU"/>
        </w:rPr>
        <w:t>մամուլի ասուլիսի կազմակերպում և անցկացում։</w:t>
      </w:r>
    </w:p>
    <w:p w14:paraId="260451FB" w14:textId="7D20CBCA" w:rsidR="00CD0FF7" w:rsidRPr="00665A22" w:rsidRDefault="00B236BE" w:rsidP="00CD0FF7">
      <w:pPr>
        <w:pStyle w:val="ListParagraph"/>
        <w:spacing w:after="0" w:line="360" w:lineRule="auto"/>
        <w:ind w:left="1440"/>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 </w:t>
      </w:r>
      <w:r w:rsidR="00CD0FF7" w:rsidRPr="00665A22">
        <w:rPr>
          <w:rFonts w:ascii="GHEA Grapalat" w:eastAsia="SimSun" w:hAnsi="GHEA Grapalat" w:cs="Times New Roman"/>
          <w:sz w:val="24"/>
          <w:szCs w:val="24"/>
          <w:lang w:val="hy-AM" w:eastAsia="ru-RU"/>
        </w:rPr>
        <w:t xml:space="preserve">Հաշվետու ժամանակահատվածում Տեսչական մարմնի ղեկավարի տեղակալը, կառուցվածքային ստորաբաժանումների ղեկավարները հարցազրույցներ են տվել Հանրային, «Արմենիա», «Երկիր մեդիա» հ/ը- ներին, Հանրային ռադիոյին, «Ազատություն» ռադիոկայանին, hetq.am, civic.am, tert.am, aravot.am,  hraparak.am, armlur.am առցանց լրատվամիջոցներին։ Սակայն, մամուլի ասուլիսի որպես այդպիսին չի կազմակապերտվել։ </w:t>
      </w:r>
    </w:p>
    <w:p w14:paraId="64CB63D0" w14:textId="1F233DBE" w:rsidR="0076167B" w:rsidRPr="00665A22" w:rsidRDefault="00CF41A3" w:rsidP="003F3C07">
      <w:pPr>
        <w:pStyle w:val="ListParagraph"/>
        <w:numPr>
          <w:ilvl w:val="0"/>
          <w:numId w:val="8"/>
        </w:numPr>
        <w:spacing w:after="0"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Դոնոր կազմակերպությունների, ՀԿ-ների, պետական կառավարման մարմինների հետ համագործակցության արդյունքում իրազեկող բնույթի սոցիալական գովազդային պաստառների պատրաստում և ՀՀ գլխավոր ճանապարհներին, ավտոմայրուղիներին տեղակայված </w:t>
      </w:r>
      <w:r w:rsidRPr="00665A22">
        <w:rPr>
          <w:rFonts w:ascii="GHEA Grapalat" w:eastAsia="SimSun" w:hAnsi="GHEA Grapalat" w:cs="Times New Roman"/>
          <w:sz w:val="24"/>
          <w:szCs w:val="24"/>
          <w:lang w:val="hy-AM" w:eastAsia="ru-RU"/>
        </w:rPr>
        <w:lastRenderedPageBreak/>
        <w:t>վահանակներին դրանց տեղադրման աշխ</w:t>
      </w:r>
      <w:r w:rsidR="0076167B" w:rsidRPr="00665A22">
        <w:rPr>
          <w:rFonts w:ascii="GHEA Grapalat" w:eastAsia="SimSun" w:hAnsi="GHEA Grapalat" w:cs="Times New Roman"/>
          <w:sz w:val="24"/>
          <w:szCs w:val="24"/>
          <w:lang w:val="hy-AM" w:eastAsia="ru-RU"/>
        </w:rPr>
        <w:t>ատանքները նախատեսված են եղել իրականացնել համապատասխան միջոցների առկայության դեպքում,</w:t>
      </w:r>
      <w:r w:rsidRPr="00665A22">
        <w:rPr>
          <w:rFonts w:ascii="GHEA Grapalat" w:eastAsia="SimSun" w:hAnsi="GHEA Grapalat" w:cs="Times New Roman"/>
          <w:sz w:val="24"/>
          <w:szCs w:val="24"/>
          <w:lang w:val="hy-AM" w:eastAsia="ru-RU"/>
        </w:rPr>
        <w:t xml:space="preserve"> չեն իրականացվել</w:t>
      </w:r>
      <w:r w:rsidR="00156BD8" w:rsidRPr="00665A22">
        <w:rPr>
          <w:rFonts w:ascii="GHEA Grapalat" w:eastAsia="SimSun" w:hAnsi="GHEA Grapalat" w:cs="Times New Roman"/>
          <w:sz w:val="24"/>
          <w:szCs w:val="24"/>
          <w:lang w:val="hy-AM" w:eastAsia="ru-RU"/>
        </w:rPr>
        <w:t>՝ ֆինանսավորման բացակայության պատճառով։</w:t>
      </w:r>
    </w:p>
    <w:p w14:paraId="4EF837F5" w14:textId="77777777" w:rsidR="00EA6F14" w:rsidRPr="00665A22" w:rsidRDefault="0076167B" w:rsidP="003F3C07">
      <w:pPr>
        <w:pStyle w:val="ListParagraph"/>
        <w:numPr>
          <w:ilvl w:val="0"/>
          <w:numId w:val="8"/>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2023 թվականի </w:t>
      </w:r>
      <w:r w:rsidR="00EA6F14" w:rsidRPr="00665A22">
        <w:rPr>
          <w:rFonts w:ascii="GHEA Grapalat" w:eastAsia="SimSun" w:hAnsi="GHEA Grapalat" w:cs="Times New Roman"/>
          <w:sz w:val="24"/>
          <w:szCs w:val="24"/>
          <w:lang w:val="hy-AM" w:eastAsia="ru-RU"/>
        </w:rPr>
        <w:t>3</w:t>
      </w:r>
      <w:r w:rsidRPr="00665A22">
        <w:rPr>
          <w:rFonts w:ascii="GHEA Grapalat" w:eastAsia="SimSun" w:hAnsi="GHEA Grapalat" w:cs="Times New Roman"/>
          <w:sz w:val="24"/>
          <w:szCs w:val="24"/>
          <w:lang w:val="hy-AM" w:eastAsia="ru-RU"/>
        </w:rPr>
        <w:t xml:space="preserve">-րդ  եռամսյակում թեժ գծով գրանցվել է  </w:t>
      </w:r>
      <w:r w:rsidR="00243052" w:rsidRPr="00665A22">
        <w:rPr>
          <w:rFonts w:ascii="GHEA Grapalat" w:eastAsia="SimSun" w:hAnsi="GHEA Grapalat" w:cs="Times New Roman"/>
          <w:sz w:val="24"/>
          <w:szCs w:val="24"/>
          <w:lang w:val="hy-AM" w:eastAsia="ru-RU"/>
        </w:rPr>
        <w:t>74</w:t>
      </w:r>
      <w:r w:rsidRPr="00665A22">
        <w:rPr>
          <w:rFonts w:ascii="GHEA Grapalat" w:eastAsia="SimSun" w:hAnsi="GHEA Grapalat" w:cs="Times New Roman"/>
          <w:sz w:val="24"/>
          <w:szCs w:val="24"/>
          <w:lang w:val="hy-AM" w:eastAsia="ru-RU"/>
        </w:rPr>
        <w:t xml:space="preserve"> ահազանգ։ Ըստ ոլորտների պատկերը հետևյալն է. քաղաքաշինություն՝ </w:t>
      </w:r>
      <w:r w:rsidR="00243052" w:rsidRPr="00665A22">
        <w:rPr>
          <w:rFonts w:ascii="GHEA Grapalat" w:eastAsia="SimSun" w:hAnsi="GHEA Grapalat" w:cs="Times New Roman"/>
          <w:sz w:val="24"/>
          <w:szCs w:val="24"/>
          <w:lang w:val="hy-AM" w:eastAsia="ru-RU"/>
        </w:rPr>
        <w:t>34</w:t>
      </w:r>
      <w:r w:rsidRPr="00665A22">
        <w:rPr>
          <w:rFonts w:ascii="GHEA Grapalat" w:eastAsia="SimSun" w:hAnsi="GHEA Grapalat" w:cs="Times New Roman"/>
          <w:sz w:val="24"/>
          <w:szCs w:val="24"/>
          <w:lang w:val="hy-AM" w:eastAsia="ru-RU"/>
        </w:rPr>
        <w:t xml:space="preserve">, տրանսպորտի՝ </w:t>
      </w:r>
      <w:r w:rsidR="00243052" w:rsidRPr="00665A22">
        <w:rPr>
          <w:rFonts w:ascii="GHEA Grapalat" w:eastAsia="SimSun" w:hAnsi="GHEA Grapalat" w:cs="Times New Roman"/>
          <w:sz w:val="24"/>
          <w:szCs w:val="24"/>
          <w:lang w:val="hy-AM" w:eastAsia="ru-RU"/>
        </w:rPr>
        <w:t>21</w:t>
      </w:r>
      <w:r w:rsidRPr="00665A22">
        <w:rPr>
          <w:rFonts w:ascii="GHEA Grapalat" w:eastAsia="SimSun" w:hAnsi="GHEA Grapalat" w:cs="Times New Roman"/>
          <w:sz w:val="24"/>
          <w:szCs w:val="24"/>
          <w:lang w:val="hy-AM" w:eastAsia="ru-RU"/>
        </w:rPr>
        <w:t xml:space="preserve">, հրդեհային և տեխնիկական անվտանգություն՝ </w:t>
      </w:r>
      <w:r w:rsidR="00243052" w:rsidRPr="00665A22">
        <w:rPr>
          <w:rFonts w:ascii="GHEA Grapalat" w:eastAsia="SimSun" w:hAnsi="GHEA Grapalat" w:cs="Times New Roman"/>
          <w:sz w:val="24"/>
          <w:szCs w:val="24"/>
          <w:lang w:val="hy-AM" w:eastAsia="ru-RU"/>
        </w:rPr>
        <w:t>1</w:t>
      </w:r>
      <w:r w:rsidRPr="00665A22">
        <w:rPr>
          <w:rFonts w:ascii="GHEA Grapalat" w:eastAsia="SimSun" w:hAnsi="GHEA Grapalat" w:cs="Times New Roman"/>
          <w:sz w:val="24"/>
          <w:szCs w:val="24"/>
          <w:lang w:val="hy-AM" w:eastAsia="ru-RU"/>
        </w:rPr>
        <w:t xml:space="preserve">7, էներգտիկայի՝ </w:t>
      </w:r>
      <w:r w:rsidR="00243052" w:rsidRPr="00665A22">
        <w:rPr>
          <w:rFonts w:ascii="GHEA Grapalat" w:eastAsia="SimSun" w:hAnsi="GHEA Grapalat" w:cs="Times New Roman"/>
          <w:sz w:val="24"/>
          <w:szCs w:val="24"/>
          <w:lang w:val="hy-AM" w:eastAsia="ru-RU"/>
        </w:rPr>
        <w:t>2</w:t>
      </w:r>
      <w:r w:rsidRPr="00665A22">
        <w:rPr>
          <w:rFonts w:ascii="GHEA Grapalat" w:eastAsia="SimSun" w:hAnsi="GHEA Grapalat" w:cs="Times New Roman"/>
          <w:sz w:val="24"/>
          <w:szCs w:val="24"/>
          <w:lang w:val="hy-AM" w:eastAsia="ru-RU"/>
        </w:rPr>
        <w:t xml:space="preserve">, ահազանգ։ </w:t>
      </w:r>
    </w:p>
    <w:p w14:paraId="5D168210" w14:textId="3DFBE184" w:rsidR="0076167B" w:rsidRPr="00665A22" w:rsidRDefault="0076167B" w:rsidP="00EA6F14">
      <w:pPr>
        <w:pStyle w:val="ListParagraph"/>
        <w:spacing w:line="360" w:lineRule="auto"/>
        <w:ind w:left="1440"/>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Հաշվետու ժամանակահատվածում նաև խորհրդատվություն է տրամադրվել </w:t>
      </w:r>
      <w:r w:rsidR="00243052" w:rsidRPr="00665A22">
        <w:rPr>
          <w:rFonts w:ascii="GHEA Grapalat" w:eastAsia="SimSun" w:hAnsi="GHEA Grapalat" w:cs="Times New Roman"/>
          <w:sz w:val="24"/>
          <w:szCs w:val="24"/>
          <w:lang w:val="hy-AM" w:eastAsia="ru-RU"/>
        </w:rPr>
        <w:t>31</w:t>
      </w:r>
      <w:r w:rsidRPr="00665A22">
        <w:rPr>
          <w:rFonts w:ascii="GHEA Grapalat" w:eastAsia="SimSun" w:hAnsi="GHEA Grapalat" w:cs="Times New Roman"/>
          <w:sz w:val="24"/>
          <w:szCs w:val="24"/>
          <w:lang w:val="hy-AM" w:eastAsia="ru-RU"/>
        </w:rPr>
        <w:t xml:space="preserve"> տնտեսավարողի ու քաղաքացու։ Հաշվետու ժամանակահատվածում կատարվել են դիմում-բողոքների, վարչական վարույթների, ահազանգերի, թեժ գծով և գրավոր հարցումների վիճակագրություն։</w:t>
      </w:r>
    </w:p>
    <w:p w14:paraId="24F445E7" w14:textId="22885236" w:rsidR="0076167B" w:rsidRPr="00665A22" w:rsidRDefault="0076167B" w:rsidP="0076167B">
      <w:pPr>
        <w:pStyle w:val="ListParagraph"/>
        <w:spacing w:line="360" w:lineRule="auto"/>
        <w:ind w:left="1440"/>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Թեժ գծով և բողոքներով բարձրացված խնդիրները հիմնականում վերաբերվել են. </w:t>
      </w:r>
    </w:p>
    <w:p w14:paraId="4A2A80F7" w14:textId="77777777" w:rsidR="0076167B" w:rsidRPr="00665A22" w:rsidRDefault="0076167B" w:rsidP="0076167B">
      <w:pPr>
        <w:pStyle w:val="ListParagraph"/>
        <w:spacing w:line="360" w:lineRule="auto"/>
        <w:ind w:left="1440"/>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w:t>
      </w:r>
      <w:r w:rsidRPr="00665A22">
        <w:rPr>
          <w:rFonts w:ascii="GHEA Grapalat" w:eastAsia="SimSun" w:hAnsi="GHEA Grapalat" w:cs="Times New Roman"/>
          <w:sz w:val="24"/>
          <w:szCs w:val="24"/>
          <w:lang w:val="hy-AM" w:eastAsia="ru-RU"/>
        </w:rPr>
        <w:tab/>
        <w:t>Տրասնպորտի ոլորտ՝</w:t>
      </w:r>
    </w:p>
    <w:p w14:paraId="6E4E1A53" w14:textId="77777777" w:rsidR="0076167B" w:rsidRPr="00665A22" w:rsidRDefault="0076167B" w:rsidP="003F3C07">
      <w:pPr>
        <w:pStyle w:val="ListParagraph"/>
        <w:numPr>
          <w:ilvl w:val="0"/>
          <w:numId w:val="13"/>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չվացուցակների խախտումներին,</w:t>
      </w:r>
    </w:p>
    <w:p w14:paraId="7CBEE24C" w14:textId="5241A656" w:rsidR="0076167B" w:rsidRPr="00665A22" w:rsidRDefault="0076167B" w:rsidP="003F3C07">
      <w:pPr>
        <w:pStyle w:val="ListParagraph"/>
        <w:numPr>
          <w:ilvl w:val="0"/>
          <w:numId w:val="13"/>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տրանսպորտային միջոցի գերբեռնվածությանը,</w:t>
      </w:r>
    </w:p>
    <w:p w14:paraId="41FC84B5" w14:textId="57258BC0" w:rsidR="0076167B" w:rsidRPr="00665A22" w:rsidRDefault="0076167B" w:rsidP="003F3C07">
      <w:pPr>
        <w:pStyle w:val="ListParagraph"/>
        <w:numPr>
          <w:ilvl w:val="0"/>
          <w:numId w:val="13"/>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ապօրինի ուղևորափոխադրումներին։</w:t>
      </w:r>
    </w:p>
    <w:p w14:paraId="0F7BDA6A" w14:textId="77777777" w:rsidR="0076167B" w:rsidRPr="00665A22" w:rsidRDefault="0076167B" w:rsidP="0076167B">
      <w:pPr>
        <w:pStyle w:val="ListParagraph"/>
        <w:spacing w:line="360" w:lineRule="auto"/>
        <w:ind w:left="1440"/>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w:t>
      </w:r>
      <w:r w:rsidRPr="00665A22">
        <w:rPr>
          <w:rFonts w:ascii="GHEA Grapalat" w:eastAsia="SimSun" w:hAnsi="GHEA Grapalat" w:cs="Times New Roman"/>
          <w:sz w:val="24"/>
          <w:szCs w:val="24"/>
          <w:lang w:val="hy-AM" w:eastAsia="ru-RU"/>
        </w:rPr>
        <w:tab/>
        <w:t>Էներգետիկայի ոլորտ՝</w:t>
      </w:r>
    </w:p>
    <w:p w14:paraId="1D76D300" w14:textId="3A6F0CF7" w:rsidR="0076167B" w:rsidRPr="00665A22" w:rsidRDefault="0076167B" w:rsidP="003F3C07">
      <w:pPr>
        <w:pStyle w:val="ListParagraph"/>
        <w:numPr>
          <w:ilvl w:val="0"/>
          <w:numId w:val="14"/>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մայրուղային գազատարների և էլեկտրահաղորդման օդային գծերի անվտանգության գոտիներում իրականացվող շինարարական աշխատանքներին, </w:t>
      </w:r>
    </w:p>
    <w:p w14:paraId="72896D34" w14:textId="34A2316C" w:rsidR="0076167B" w:rsidRPr="00665A22" w:rsidRDefault="0076167B" w:rsidP="003F3C07">
      <w:pPr>
        <w:pStyle w:val="ListParagraph"/>
        <w:numPr>
          <w:ilvl w:val="0"/>
          <w:numId w:val="14"/>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lastRenderedPageBreak/>
        <w:t xml:space="preserve">առանց սեփականատիրոջ հետ սահմանված կարգով համաձայնեցնելու՝ սեփականաշնորհված հողամասերի տարածքով գազատարների անցկացմանը։ </w:t>
      </w:r>
    </w:p>
    <w:p w14:paraId="1D2F6BAA" w14:textId="77777777" w:rsidR="0076167B" w:rsidRPr="00665A22" w:rsidRDefault="0076167B" w:rsidP="0076167B">
      <w:pPr>
        <w:pStyle w:val="ListParagraph"/>
        <w:spacing w:line="360" w:lineRule="auto"/>
        <w:ind w:left="1440"/>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w:t>
      </w:r>
      <w:r w:rsidRPr="00665A22">
        <w:rPr>
          <w:rFonts w:ascii="GHEA Grapalat" w:eastAsia="SimSun" w:hAnsi="GHEA Grapalat" w:cs="Times New Roman"/>
          <w:sz w:val="24"/>
          <w:szCs w:val="24"/>
          <w:lang w:val="hy-AM" w:eastAsia="ru-RU"/>
        </w:rPr>
        <w:tab/>
        <w:t>Քաղաքաշինության ոլորտ՝</w:t>
      </w:r>
    </w:p>
    <w:p w14:paraId="3F421154" w14:textId="0E7809FF" w:rsidR="0076167B" w:rsidRPr="00665A22" w:rsidRDefault="0076167B" w:rsidP="003F3C07">
      <w:pPr>
        <w:pStyle w:val="ListParagraph"/>
        <w:numPr>
          <w:ilvl w:val="0"/>
          <w:numId w:val="15"/>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շինարարական նորմերի խախտմանը,</w:t>
      </w:r>
    </w:p>
    <w:p w14:paraId="649FA2AC" w14:textId="5BC95D1D" w:rsidR="0076167B" w:rsidRPr="00665A22" w:rsidRDefault="0076167B" w:rsidP="003F3C07">
      <w:pPr>
        <w:pStyle w:val="ListParagraph"/>
        <w:numPr>
          <w:ilvl w:val="0"/>
          <w:numId w:val="15"/>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ապօրինի/ինքնակամ շինարարությանը։</w:t>
      </w:r>
    </w:p>
    <w:p w14:paraId="5B30948C" w14:textId="77777777" w:rsidR="0076167B" w:rsidRPr="00665A22" w:rsidRDefault="0076167B" w:rsidP="0076167B">
      <w:pPr>
        <w:pStyle w:val="ListParagraph"/>
        <w:spacing w:line="360" w:lineRule="auto"/>
        <w:ind w:left="1440"/>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w:t>
      </w:r>
      <w:r w:rsidRPr="00665A22">
        <w:rPr>
          <w:rFonts w:ascii="GHEA Grapalat" w:eastAsia="SimSun" w:hAnsi="GHEA Grapalat" w:cs="Times New Roman"/>
          <w:sz w:val="24"/>
          <w:szCs w:val="24"/>
          <w:lang w:val="hy-AM" w:eastAsia="ru-RU"/>
        </w:rPr>
        <w:tab/>
        <w:t>Տեխնիկական և հրդեհային անվտանգության ոլորտ՝</w:t>
      </w:r>
    </w:p>
    <w:p w14:paraId="3BC84B90" w14:textId="6C5EA531" w:rsidR="00156BD8" w:rsidRPr="00665A22" w:rsidRDefault="0076167B" w:rsidP="003F3C07">
      <w:pPr>
        <w:pStyle w:val="ListParagraph"/>
        <w:numPr>
          <w:ilvl w:val="0"/>
          <w:numId w:val="16"/>
        </w:numPr>
        <w:spacing w:line="360" w:lineRule="auto"/>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Օբյեկտներում հրդեհային անվտանգության պահանջների խախտումներին։</w:t>
      </w:r>
    </w:p>
    <w:p w14:paraId="459B1821" w14:textId="11339721" w:rsidR="005F0AB5" w:rsidRPr="00665A22" w:rsidRDefault="005F0AB5" w:rsidP="00156BD8">
      <w:pPr>
        <w:tabs>
          <w:tab w:val="left" w:pos="851"/>
        </w:tabs>
        <w:spacing w:before="240" w:after="0" w:line="360" w:lineRule="auto"/>
        <w:ind w:right="26"/>
        <w:jc w:val="both"/>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Բացահայտված խնդիրներ</w:t>
      </w:r>
      <w:r w:rsidR="008A3640" w:rsidRPr="00665A22">
        <w:rPr>
          <w:rFonts w:ascii="GHEA Grapalat" w:hAnsi="GHEA Grapalat" w:cs="Arial"/>
          <w:b/>
          <w:bCs/>
          <w:i/>
          <w:color w:val="000000" w:themeColor="text1"/>
          <w:sz w:val="24"/>
          <w:szCs w:val="24"/>
          <w:u w:val="single"/>
          <w:lang w:val="hy-AM"/>
        </w:rPr>
        <w:t>ը</w:t>
      </w:r>
      <w:r w:rsidRPr="00665A22">
        <w:rPr>
          <w:rFonts w:ascii="GHEA Grapalat" w:hAnsi="GHEA Grapalat" w:cs="Arial"/>
          <w:b/>
          <w:bCs/>
          <w:i/>
          <w:color w:val="000000" w:themeColor="text1"/>
          <w:sz w:val="24"/>
          <w:szCs w:val="24"/>
          <w:u w:val="single"/>
          <w:lang w:val="hy-AM"/>
        </w:rPr>
        <w:t xml:space="preserve"> և ռիսկեր</w:t>
      </w:r>
      <w:r w:rsidR="008A3640" w:rsidRPr="00665A22">
        <w:rPr>
          <w:rFonts w:ascii="GHEA Grapalat" w:hAnsi="GHEA Grapalat" w:cs="Arial"/>
          <w:b/>
          <w:bCs/>
          <w:i/>
          <w:color w:val="000000" w:themeColor="text1"/>
          <w:sz w:val="24"/>
          <w:szCs w:val="24"/>
          <w:u w:val="single"/>
          <w:lang w:val="hy-AM"/>
        </w:rPr>
        <w:t>ը</w:t>
      </w:r>
      <w:r w:rsidRPr="00665A22">
        <w:rPr>
          <w:rFonts w:ascii="GHEA Grapalat" w:hAnsi="GHEA Grapalat" w:cs="Arial"/>
          <w:b/>
          <w:bCs/>
          <w:i/>
          <w:color w:val="000000" w:themeColor="text1"/>
          <w:sz w:val="24"/>
          <w:szCs w:val="24"/>
          <w:u w:val="single"/>
          <w:lang w:val="hy-AM"/>
        </w:rPr>
        <w:t>.</w:t>
      </w:r>
    </w:p>
    <w:p w14:paraId="26233818" w14:textId="331AB385" w:rsidR="005F0AB5" w:rsidRPr="00665A22" w:rsidRDefault="005F0AB5" w:rsidP="00AD0530">
      <w:pPr>
        <w:spacing w:before="240" w:line="360" w:lineRule="auto"/>
        <w:ind w:right="26" w:firstLine="567"/>
        <w:contextualSpacing/>
        <w:jc w:val="both"/>
        <w:rPr>
          <w:rFonts w:ascii="GHEA Grapalat" w:eastAsia="SimSun" w:hAnsi="GHEA Grapalat" w:cs="Times New Roman"/>
          <w:sz w:val="24"/>
          <w:szCs w:val="24"/>
          <w:lang w:val="hy-AM" w:eastAsia="ru-RU"/>
        </w:rPr>
      </w:pPr>
      <w:r w:rsidRPr="00665A22">
        <w:rPr>
          <w:rFonts w:ascii="GHEA Grapalat" w:hAnsi="GHEA Grapalat" w:cs="Arial"/>
          <w:bCs/>
          <w:color w:val="000000" w:themeColor="text1"/>
          <w:sz w:val="24"/>
          <w:szCs w:val="24"/>
          <w:lang w:val="hy-AM"/>
        </w:rPr>
        <w:tab/>
      </w:r>
      <w:r w:rsidR="003441D1" w:rsidRPr="00665A22">
        <w:rPr>
          <w:rFonts w:ascii="GHEA Grapalat" w:hAnsi="GHEA Grapalat" w:cs="Arial"/>
          <w:bCs/>
          <w:color w:val="000000" w:themeColor="text1"/>
          <w:sz w:val="24"/>
          <w:szCs w:val="24"/>
          <w:lang w:val="hy-AM"/>
        </w:rPr>
        <w:t>Ու</w:t>
      </w:r>
      <w:r w:rsidR="00523D38" w:rsidRPr="00665A22">
        <w:rPr>
          <w:rFonts w:ascii="GHEA Grapalat" w:hAnsi="GHEA Grapalat" w:cs="Arial"/>
          <w:bCs/>
          <w:color w:val="000000" w:themeColor="text1"/>
          <w:sz w:val="24"/>
          <w:szCs w:val="24"/>
          <w:lang w:val="hy-AM"/>
        </w:rPr>
        <w:t xml:space="preserve">սումնասիրության արդյունքում պարզվել է, որ </w:t>
      </w:r>
      <w:r w:rsidR="00523D38" w:rsidRPr="00665A22">
        <w:rPr>
          <w:rFonts w:ascii="GHEA Grapalat" w:eastAsia="SimSun" w:hAnsi="GHEA Grapalat" w:cs="Times New Roman"/>
          <w:sz w:val="24"/>
          <w:szCs w:val="24"/>
          <w:lang w:val="hy-AM" w:eastAsia="ru-RU"/>
        </w:rPr>
        <w:t xml:space="preserve">տարեկան </w:t>
      </w:r>
      <w:r w:rsidR="00CF41A3" w:rsidRPr="00665A22">
        <w:rPr>
          <w:rFonts w:ascii="GHEA Grapalat" w:eastAsia="SimSun" w:hAnsi="GHEA Grapalat" w:cs="Times New Roman"/>
          <w:sz w:val="24"/>
          <w:szCs w:val="24"/>
          <w:lang w:val="hy-AM" w:eastAsia="ru-RU"/>
        </w:rPr>
        <w:t>ծրագիրը</w:t>
      </w:r>
      <w:r w:rsidR="00523D38" w:rsidRPr="00665A22">
        <w:rPr>
          <w:rFonts w:ascii="GHEA Grapalat" w:eastAsia="SimSun" w:hAnsi="GHEA Grapalat" w:cs="Times New Roman"/>
          <w:sz w:val="24"/>
          <w:szCs w:val="24"/>
          <w:lang w:val="hy-AM" w:eastAsia="ru-RU"/>
        </w:rPr>
        <w:t xml:space="preserve"> թերի </w:t>
      </w:r>
      <w:r w:rsidR="00CF41A3" w:rsidRPr="00665A22">
        <w:rPr>
          <w:rFonts w:ascii="GHEA Grapalat" w:eastAsia="SimSun" w:hAnsi="GHEA Grapalat" w:cs="Times New Roman"/>
          <w:sz w:val="24"/>
          <w:szCs w:val="24"/>
          <w:lang w:val="hy-AM" w:eastAsia="ru-RU"/>
        </w:rPr>
        <w:t>է կատարվել</w:t>
      </w:r>
      <w:r w:rsidR="0083432F" w:rsidRPr="00665A22">
        <w:rPr>
          <w:rFonts w:ascii="GHEA Grapalat" w:eastAsia="SimSun" w:hAnsi="GHEA Grapalat" w:cs="Times New Roman"/>
          <w:sz w:val="24"/>
          <w:szCs w:val="24"/>
          <w:lang w:val="hy-AM" w:eastAsia="ru-RU"/>
        </w:rPr>
        <w:t xml:space="preserve">։ Հաշվետու եռամսյակի և նախորդող եռամսյակների արդյունքների </w:t>
      </w:r>
      <w:r w:rsidR="00765C0F" w:rsidRPr="00665A22">
        <w:rPr>
          <w:rFonts w:ascii="GHEA Grapalat" w:eastAsia="SimSun" w:hAnsi="GHEA Grapalat" w:cs="Times New Roman"/>
          <w:sz w:val="24"/>
          <w:szCs w:val="24"/>
          <w:lang w:val="hy-AM" w:eastAsia="ru-RU"/>
        </w:rPr>
        <w:t>համեմատությունից</w:t>
      </w:r>
      <w:r w:rsidR="0083432F" w:rsidRPr="00665A22">
        <w:rPr>
          <w:rFonts w:ascii="GHEA Grapalat" w:eastAsia="SimSun" w:hAnsi="GHEA Grapalat" w:cs="Times New Roman"/>
          <w:sz w:val="24"/>
          <w:szCs w:val="24"/>
          <w:lang w:val="hy-AM" w:eastAsia="ru-RU"/>
        </w:rPr>
        <w:t xml:space="preserve"> պարզ է դառնում, որ որոշ կետերով նախատեսված գործառույթներ</w:t>
      </w:r>
      <w:r w:rsidR="00765C0F" w:rsidRPr="00665A22">
        <w:rPr>
          <w:rFonts w:ascii="GHEA Grapalat" w:eastAsia="SimSun" w:hAnsi="GHEA Grapalat" w:cs="Times New Roman"/>
          <w:sz w:val="24"/>
          <w:szCs w:val="24"/>
          <w:lang w:val="hy-AM" w:eastAsia="ru-RU"/>
        </w:rPr>
        <w:t xml:space="preserve">ը թերի են </w:t>
      </w:r>
      <w:r w:rsidR="0083432F" w:rsidRPr="00665A22">
        <w:rPr>
          <w:rFonts w:ascii="GHEA Grapalat" w:eastAsia="SimSun" w:hAnsi="GHEA Grapalat" w:cs="Times New Roman"/>
          <w:sz w:val="24"/>
          <w:szCs w:val="24"/>
          <w:lang w:val="hy-AM" w:eastAsia="ru-RU"/>
        </w:rPr>
        <w:t>կատարվում, մյուսները գերակատ</w:t>
      </w:r>
      <w:r w:rsidR="00765C0F" w:rsidRPr="00665A22">
        <w:rPr>
          <w:rFonts w:ascii="GHEA Grapalat" w:eastAsia="SimSun" w:hAnsi="GHEA Grapalat" w:cs="Times New Roman"/>
          <w:sz w:val="24"/>
          <w:szCs w:val="24"/>
          <w:lang w:val="hy-AM" w:eastAsia="ru-RU"/>
        </w:rPr>
        <w:t>ար</w:t>
      </w:r>
      <w:r w:rsidR="0083432F" w:rsidRPr="00665A22">
        <w:rPr>
          <w:rFonts w:ascii="GHEA Grapalat" w:eastAsia="SimSun" w:hAnsi="GHEA Grapalat" w:cs="Times New Roman"/>
          <w:sz w:val="24"/>
          <w:szCs w:val="24"/>
          <w:lang w:val="hy-AM" w:eastAsia="ru-RU"/>
        </w:rPr>
        <w:t>վում են, չի</w:t>
      </w:r>
      <w:r w:rsidR="00765C0F" w:rsidRPr="00665A22">
        <w:rPr>
          <w:rFonts w:ascii="GHEA Grapalat" w:eastAsia="SimSun" w:hAnsi="GHEA Grapalat" w:cs="Times New Roman"/>
          <w:sz w:val="24"/>
          <w:szCs w:val="24"/>
          <w:lang w:val="hy-AM" w:eastAsia="ru-RU"/>
        </w:rPr>
        <w:t xml:space="preserve"> </w:t>
      </w:r>
      <w:r w:rsidR="0083432F" w:rsidRPr="00665A22">
        <w:rPr>
          <w:rFonts w:ascii="GHEA Grapalat" w:eastAsia="SimSun" w:hAnsi="GHEA Grapalat" w:cs="Times New Roman"/>
          <w:sz w:val="24"/>
          <w:szCs w:val="24"/>
          <w:lang w:val="hy-AM" w:eastAsia="ru-RU"/>
        </w:rPr>
        <w:t>պահպանվում միջոցառումների հաստատված ժամանակացույցը։ Ըստ էության, իրազեկման աշխատանքները տարեկան կտրվածքով կատարվում են և այս մասով էական ռիսկեր չկան, սակայն առկա է խնդիր տարեկան ծրագրի թերի պլանավորման և սխալ հաշվարկման մասով, ինչն էլ հանգեցնում է</w:t>
      </w:r>
      <w:r w:rsidR="00765C0F" w:rsidRPr="00665A22">
        <w:rPr>
          <w:rFonts w:ascii="GHEA Grapalat" w:eastAsia="SimSun" w:hAnsi="GHEA Grapalat" w:cs="Times New Roman"/>
          <w:sz w:val="24"/>
          <w:szCs w:val="24"/>
          <w:lang w:val="hy-AM" w:eastAsia="ru-RU"/>
        </w:rPr>
        <w:t xml:space="preserve"> ըստ եռամսյակների</w:t>
      </w:r>
      <w:r w:rsidR="0083432F" w:rsidRPr="00665A22">
        <w:rPr>
          <w:rFonts w:ascii="GHEA Grapalat" w:eastAsia="SimSun" w:hAnsi="GHEA Grapalat" w:cs="Times New Roman"/>
          <w:sz w:val="24"/>
          <w:szCs w:val="24"/>
          <w:lang w:val="hy-AM" w:eastAsia="ru-RU"/>
        </w:rPr>
        <w:t xml:space="preserve"> ծրագրի թերի կատարման</w:t>
      </w:r>
      <w:r w:rsidR="00765C0F" w:rsidRPr="00665A22">
        <w:rPr>
          <w:rFonts w:ascii="GHEA Grapalat" w:eastAsia="SimSun" w:hAnsi="GHEA Grapalat" w:cs="Times New Roman"/>
          <w:sz w:val="24"/>
          <w:szCs w:val="24"/>
          <w:lang w:val="hy-AM" w:eastAsia="ru-RU"/>
        </w:rPr>
        <w:t>ը</w:t>
      </w:r>
      <w:r w:rsidR="0083432F" w:rsidRPr="00665A22">
        <w:rPr>
          <w:rFonts w:ascii="GHEA Grapalat" w:eastAsia="SimSun" w:hAnsi="GHEA Grapalat" w:cs="Times New Roman"/>
          <w:sz w:val="24"/>
          <w:szCs w:val="24"/>
          <w:lang w:val="hy-AM" w:eastAsia="ru-RU"/>
        </w:rPr>
        <w:t>։</w:t>
      </w:r>
      <w:r w:rsidR="00C64A42" w:rsidRPr="00665A22">
        <w:rPr>
          <w:rFonts w:ascii="GHEA Grapalat" w:eastAsia="SimSun" w:hAnsi="GHEA Grapalat" w:cs="Times New Roman"/>
          <w:sz w:val="24"/>
          <w:szCs w:val="24"/>
          <w:lang w:val="hy-AM" w:eastAsia="ru-RU"/>
        </w:rPr>
        <w:t xml:space="preserve"> Միաժամանակ ռիսկային</w:t>
      </w:r>
      <w:r w:rsidR="00BE39A5">
        <w:rPr>
          <w:rFonts w:ascii="GHEA Grapalat" w:eastAsia="SimSun" w:hAnsi="GHEA Grapalat" w:cs="Times New Roman"/>
          <w:sz w:val="24"/>
          <w:szCs w:val="24"/>
          <w:lang w:val="hy-AM" w:eastAsia="ru-RU"/>
        </w:rPr>
        <w:t xml:space="preserve"> է</w:t>
      </w:r>
      <w:r w:rsidR="00C64A42" w:rsidRPr="00665A22">
        <w:rPr>
          <w:rFonts w:ascii="GHEA Grapalat" w:eastAsia="SimSun" w:hAnsi="GHEA Grapalat" w:cs="Times New Roman"/>
          <w:sz w:val="24"/>
          <w:szCs w:val="24"/>
          <w:lang w:val="hy-AM" w:eastAsia="ru-RU"/>
        </w:rPr>
        <w:t xml:space="preserve"> նաև մամուլի ասու</w:t>
      </w:r>
      <w:r w:rsidR="00293396">
        <w:rPr>
          <w:rFonts w:ascii="GHEA Grapalat" w:eastAsia="SimSun" w:hAnsi="GHEA Grapalat" w:cs="Times New Roman"/>
          <w:sz w:val="24"/>
          <w:szCs w:val="24"/>
          <w:lang w:val="hy-AM" w:eastAsia="ru-RU"/>
        </w:rPr>
        <w:t>լ</w:t>
      </w:r>
      <w:r w:rsidR="00C64A42" w:rsidRPr="00665A22">
        <w:rPr>
          <w:rFonts w:ascii="GHEA Grapalat" w:eastAsia="SimSun" w:hAnsi="GHEA Grapalat" w:cs="Times New Roman"/>
          <w:sz w:val="24"/>
          <w:szCs w:val="24"/>
          <w:lang w:val="hy-AM" w:eastAsia="ru-RU"/>
        </w:rPr>
        <w:t>ի</w:t>
      </w:r>
      <w:r w:rsidR="00293396">
        <w:rPr>
          <w:rFonts w:ascii="GHEA Grapalat" w:eastAsia="SimSun" w:hAnsi="GHEA Grapalat" w:cs="Times New Roman"/>
          <w:sz w:val="24"/>
          <w:szCs w:val="24"/>
          <w:lang w:val="hy-AM" w:eastAsia="ru-RU"/>
        </w:rPr>
        <w:t>ս</w:t>
      </w:r>
      <w:r w:rsidR="00C64A42" w:rsidRPr="00665A22">
        <w:rPr>
          <w:rFonts w:ascii="GHEA Grapalat" w:eastAsia="SimSun" w:hAnsi="GHEA Grapalat" w:cs="Times New Roman"/>
          <w:sz w:val="24"/>
          <w:szCs w:val="24"/>
          <w:lang w:val="hy-AM" w:eastAsia="ru-RU"/>
        </w:rPr>
        <w:t>ներ չկազամակերպելը․ ասուլիսն արդյունավետ գործիք է հանրության, շահագրգիռ անձանց և լրատվամիջոցների համար</w:t>
      </w:r>
      <w:r w:rsidR="00BE39A5">
        <w:rPr>
          <w:rFonts w:ascii="GHEA Grapalat" w:eastAsia="SimSun" w:hAnsi="GHEA Grapalat" w:cs="Times New Roman"/>
          <w:sz w:val="24"/>
          <w:szCs w:val="24"/>
          <w:lang w:val="hy-AM" w:eastAsia="ru-RU"/>
        </w:rPr>
        <w:t>,</w:t>
      </w:r>
      <w:r w:rsidR="00C64A42" w:rsidRPr="00665A22">
        <w:rPr>
          <w:rFonts w:ascii="GHEA Grapalat" w:eastAsia="SimSun" w:hAnsi="GHEA Grapalat" w:cs="Times New Roman"/>
          <w:sz w:val="24"/>
          <w:szCs w:val="24"/>
          <w:lang w:val="hy-AM" w:eastAsia="ru-RU"/>
        </w:rPr>
        <w:t xml:space="preserve"> իրենց հուզող հարցերը լսելի դարձնելու համար, իսկ Տեսչական մարմնի համար</w:t>
      </w:r>
      <w:r w:rsidR="00BE39A5">
        <w:rPr>
          <w:rFonts w:ascii="GHEA Grapalat" w:eastAsia="SimSun" w:hAnsi="GHEA Grapalat" w:cs="Times New Roman"/>
          <w:sz w:val="24"/>
          <w:szCs w:val="24"/>
          <w:lang w:val="hy-AM" w:eastAsia="ru-RU"/>
        </w:rPr>
        <w:t>՝</w:t>
      </w:r>
      <w:r w:rsidR="00FC0F44" w:rsidRPr="00665A22">
        <w:rPr>
          <w:rFonts w:ascii="GHEA Grapalat" w:eastAsia="SimSun" w:hAnsi="GHEA Grapalat" w:cs="Times New Roman"/>
          <w:sz w:val="24"/>
          <w:szCs w:val="24"/>
          <w:lang w:val="hy-AM" w:eastAsia="ru-RU"/>
        </w:rPr>
        <w:t xml:space="preserve"> հանրությանից հետադարձ կապ ստանալու, ոլորտներում առկա խնդիրները բացահայտելու, </w:t>
      </w:r>
      <w:r w:rsidR="00BE39A5">
        <w:rPr>
          <w:rFonts w:ascii="GHEA Grapalat" w:eastAsia="SimSun" w:hAnsi="GHEA Grapalat" w:cs="Times New Roman"/>
          <w:sz w:val="24"/>
          <w:szCs w:val="24"/>
          <w:lang w:val="hy-AM" w:eastAsia="ru-RU"/>
        </w:rPr>
        <w:t xml:space="preserve">իր </w:t>
      </w:r>
      <w:r w:rsidR="00FC0F44" w:rsidRPr="00665A22">
        <w:rPr>
          <w:rFonts w:ascii="GHEA Grapalat" w:eastAsia="SimSun" w:hAnsi="GHEA Grapalat" w:cs="Times New Roman"/>
          <w:sz w:val="24"/>
          <w:szCs w:val="24"/>
          <w:lang w:val="hy-AM" w:eastAsia="ru-RU"/>
        </w:rPr>
        <w:t>գործունեության մասին իրազեկելու և գործունեության թափանցիկությունը ապահովելու համար։</w:t>
      </w:r>
    </w:p>
    <w:p w14:paraId="302BA612" w14:textId="61F60927" w:rsidR="005F0AB5" w:rsidRPr="00665A22" w:rsidRDefault="005F0AB5" w:rsidP="00AD0530">
      <w:pPr>
        <w:tabs>
          <w:tab w:val="left" w:pos="567"/>
          <w:tab w:val="left" w:pos="1440"/>
          <w:tab w:val="left" w:pos="2160"/>
          <w:tab w:val="left" w:pos="2880"/>
          <w:tab w:val="left" w:pos="6045"/>
        </w:tabs>
        <w:spacing w:before="240" w:line="360" w:lineRule="auto"/>
        <w:ind w:right="26"/>
        <w:contextualSpacing/>
        <w:jc w:val="both"/>
        <w:rPr>
          <w:rFonts w:ascii="GHEA Grapalat" w:hAnsi="GHEA Grapalat" w:cs="Arial"/>
          <w:b/>
          <w:bCs/>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lastRenderedPageBreak/>
        <w:t xml:space="preserve">Առաջարկվում </w:t>
      </w:r>
      <w:r w:rsidR="008F6819" w:rsidRPr="00665A22">
        <w:rPr>
          <w:rFonts w:ascii="GHEA Grapalat" w:hAnsi="GHEA Grapalat" w:cs="Arial"/>
          <w:b/>
          <w:bCs/>
          <w:i/>
          <w:color w:val="000000" w:themeColor="text1"/>
          <w:sz w:val="24"/>
          <w:szCs w:val="24"/>
          <w:u w:val="single"/>
          <w:lang w:val="hy-AM"/>
        </w:rPr>
        <w:t>է</w:t>
      </w:r>
      <w:r w:rsidR="008F6819" w:rsidRPr="00665A22">
        <w:rPr>
          <w:rFonts w:ascii="Cambria Math" w:hAnsi="Cambria Math" w:cs="Cambria Math"/>
          <w:b/>
          <w:bCs/>
          <w:color w:val="000000" w:themeColor="text1"/>
          <w:sz w:val="24"/>
          <w:szCs w:val="24"/>
          <w:u w:val="single"/>
          <w:lang w:val="hy-AM"/>
        </w:rPr>
        <w:t>․</w:t>
      </w:r>
    </w:p>
    <w:p w14:paraId="47C31BC8" w14:textId="32957FD3" w:rsidR="00CF41A3" w:rsidRPr="00665A22" w:rsidRDefault="00CF41A3" w:rsidP="00AD0530">
      <w:pPr>
        <w:pStyle w:val="ListParagraph"/>
        <w:numPr>
          <w:ilvl w:val="0"/>
          <w:numId w:val="1"/>
        </w:numPr>
        <w:spacing w:before="240" w:line="360" w:lineRule="auto"/>
        <w:ind w:right="26"/>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 xml:space="preserve">Թերի կատարված աշխատանքները նախատեսել և իրականացնել </w:t>
      </w:r>
      <w:r w:rsidR="00F74CF1" w:rsidRPr="00665A22">
        <w:rPr>
          <w:rFonts w:ascii="GHEA Grapalat" w:hAnsi="GHEA Grapalat" w:cs="Arial"/>
          <w:bCs/>
          <w:color w:val="000000" w:themeColor="text1"/>
          <w:sz w:val="24"/>
          <w:szCs w:val="24"/>
          <w:lang w:val="hy-AM"/>
        </w:rPr>
        <w:t>հաջ</w:t>
      </w:r>
      <w:r w:rsidR="00106524" w:rsidRPr="00665A22">
        <w:rPr>
          <w:rFonts w:ascii="GHEA Grapalat" w:hAnsi="GHEA Grapalat" w:cs="Arial"/>
          <w:bCs/>
          <w:color w:val="000000" w:themeColor="text1"/>
          <w:sz w:val="24"/>
          <w:szCs w:val="24"/>
          <w:lang w:val="hy-AM"/>
        </w:rPr>
        <w:t>ո</w:t>
      </w:r>
      <w:r w:rsidRPr="00665A22">
        <w:rPr>
          <w:rFonts w:ascii="GHEA Grapalat" w:hAnsi="GHEA Grapalat" w:cs="Arial"/>
          <w:bCs/>
          <w:color w:val="000000" w:themeColor="text1"/>
          <w:sz w:val="24"/>
          <w:szCs w:val="24"/>
          <w:lang w:val="hy-AM"/>
        </w:rPr>
        <w:t xml:space="preserve">րդ </w:t>
      </w:r>
      <w:r w:rsidR="00900D60" w:rsidRPr="00665A22">
        <w:rPr>
          <w:rFonts w:ascii="GHEA Grapalat" w:hAnsi="GHEA Grapalat" w:cs="Arial"/>
          <w:bCs/>
          <w:color w:val="000000" w:themeColor="text1"/>
          <w:sz w:val="24"/>
          <w:szCs w:val="24"/>
          <w:lang w:val="hy-AM"/>
        </w:rPr>
        <w:t>եռամսյակներում։</w:t>
      </w:r>
      <w:r w:rsidR="0035135B" w:rsidRPr="00665A22">
        <w:rPr>
          <w:rFonts w:ascii="GHEA Grapalat" w:hAnsi="GHEA Grapalat" w:cs="Arial"/>
          <w:bCs/>
          <w:color w:val="000000" w:themeColor="text1"/>
          <w:sz w:val="24"/>
          <w:szCs w:val="24"/>
          <w:lang w:val="hy-AM"/>
        </w:rPr>
        <w:t xml:space="preserve"> </w:t>
      </w:r>
    </w:p>
    <w:p w14:paraId="17AF9AA0" w14:textId="77777777" w:rsidR="00DF67C4" w:rsidRPr="00665A22" w:rsidRDefault="0083432F" w:rsidP="00DF67C4">
      <w:pPr>
        <w:pStyle w:val="ListParagraph"/>
        <w:numPr>
          <w:ilvl w:val="0"/>
          <w:numId w:val="1"/>
        </w:numPr>
        <w:spacing w:before="240" w:line="360" w:lineRule="auto"/>
        <w:ind w:right="26"/>
        <w:jc w:val="both"/>
        <w:rPr>
          <w:rFonts w:ascii="GHEA Grapalat" w:eastAsia="SimSun" w:hAnsi="GHEA Grapalat" w:cs="Times New Roman"/>
          <w:sz w:val="24"/>
          <w:szCs w:val="24"/>
          <w:lang w:val="hy-AM" w:eastAsia="ru-RU"/>
        </w:rPr>
      </w:pPr>
      <w:r w:rsidRPr="00665A22">
        <w:rPr>
          <w:rFonts w:ascii="GHEA Grapalat" w:eastAsia="SimSun" w:hAnsi="GHEA Grapalat" w:cs="Times New Roman"/>
          <w:sz w:val="24"/>
          <w:szCs w:val="24"/>
          <w:lang w:val="hy-AM" w:eastAsia="ru-RU"/>
        </w:rPr>
        <w:t xml:space="preserve">Վերանայել ծրագրի պլանավորման և հաշվարկման մեթոդները, օրինակ՝ </w:t>
      </w:r>
      <w:r w:rsidR="00A070FF" w:rsidRPr="00665A22">
        <w:rPr>
          <w:rFonts w:ascii="GHEA Grapalat" w:eastAsia="SimSun" w:hAnsi="GHEA Grapalat" w:cs="Times New Roman"/>
          <w:sz w:val="24"/>
          <w:szCs w:val="24"/>
          <w:lang w:val="hy-AM" w:eastAsia="ru-RU"/>
        </w:rPr>
        <w:t xml:space="preserve">տարեկան ծրագրով նախատեսված իրազեկում – հանդիպումները մի քանի եռամսյակ շարունակ թերի են կատարվում, </w:t>
      </w:r>
      <w:r w:rsidR="00122E7F" w:rsidRPr="00665A22">
        <w:rPr>
          <w:rFonts w:ascii="GHEA Grapalat" w:eastAsia="SimSun" w:hAnsi="GHEA Grapalat" w:cs="Times New Roman"/>
          <w:sz w:val="24"/>
          <w:szCs w:val="24"/>
          <w:lang w:val="hy-AM" w:eastAsia="ru-RU"/>
        </w:rPr>
        <w:t>առաջարկվում է</w:t>
      </w:r>
      <w:r w:rsidR="00A070FF" w:rsidRPr="00665A22">
        <w:rPr>
          <w:rFonts w:ascii="GHEA Grapalat" w:eastAsia="SimSun" w:hAnsi="GHEA Grapalat" w:cs="Times New Roman"/>
          <w:sz w:val="24"/>
          <w:szCs w:val="24"/>
          <w:lang w:val="hy-AM" w:eastAsia="ru-RU"/>
        </w:rPr>
        <w:t xml:space="preserve"> </w:t>
      </w:r>
      <w:r w:rsidR="00122E7F" w:rsidRPr="00665A22">
        <w:rPr>
          <w:rFonts w:ascii="GHEA Grapalat" w:eastAsia="SimSun" w:hAnsi="GHEA Grapalat" w:cs="Times New Roman"/>
          <w:sz w:val="24"/>
          <w:szCs w:val="24"/>
          <w:lang w:val="hy-AM" w:eastAsia="ru-RU"/>
        </w:rPr>
        <w:t xml:space="preserve">հաջորդ տարվա գործունեության ծրագրում </w:t>
      </w:r>
      <w:r w:rsidR="00A070FF" w:rsidRPr="00665A22">
        <w:rPr>
          <w:rFonts w:ascii="GHEA Grapalat" w:eastAsia="SimSun" w:hAnsi="GHEA Grapalat" w:cs="Times New Roman"/>
          <w:sz w:val="24"/>
          <w:szCs w:val="24"/>
          <w:lang w:val="hy-AM" w:eastAsia="ru-RU"/>
        </w:rPr>
        <w:t>կրճատել իրազեկում – հանդիպումների քանակը</w:t>
      </w:r>
      <w:r w:rsidRPr="00665A22">
        <w:rPr>
          <w:rFonts w:ascii="GHEA Grapalat" w:eastAsia="SimSun" w:hAnsi="GHEA Grapalat" w:cs="Times New Roman"/>
          <w:sz w:val="24"/>
          <w:szCs w:val="24"/>
          <w:lang w:val="hy-AM" w:eastAsia="ru-RU"/>
        </w:rPr>
        <w:t>, միաժամանակ ճիշտ կազմել ժամանակացույցը, հաշվի առնելով նախորդ տարիների փորձը։</w:t>
      </w:r>
    </w:p>
    <w:p w14:paraId="23F4EEC2" w14:textId="640973E8" w:rsidR="005F0AB5" w:rsidRPr="00665A22" w:rsidRDefault="005F0AB5" w:rsidP="00A07516">
      <w:pPr>
        <w:pStyle w:val="NormalWeb"/>
        <w:numPr>
          <w:ilvl w:val="0"/>
          <w:numId w:val="4"/>
        </w:numPr>
        <w:shd w:val="clear" w:color="auto" w:fill="FFFFFF"/>
        <w:tabs>
          <w:tab w:val="left" w:pos="851"/>
        </w:tabs>
        <w:spacing w:before="240" w:beforeAutospacing="0" w:after="160" w:afterAutospacing="0" w:line="360" w:lineRule="auto"/>
        <w:jc w:val="both"/>
        <w:rPr>
          <w:rFonts w:ascii="GHEA Grapalat" w:hAnsi="GHEA Grapalat"/>
          <w:b/>
          <w:bCs/>
          <w:i/>
          <w:iCs/>
          <w:color w:val="000000" w:themeColor="text1"/>
          <w:u w:val="single"/>
          <w:shd w:val="clear" w:color="auto" w:fill="FFFFFF"/>
          <w:lang w:val="hy-AM"/>
        </w:rPr>
      </w:pPr>
      <w:r w:rsidRPr="00665A22">
        <w:rPr>
          <w:rFonts w:ascii="GHEA Grapalat" w:hAnsi="GHEA Grapalat" w:cs="Arial"/>
          <w:b/>
          <w:bCs/>
          <w:i/>
          <w:color w:val="000000" w:themeColor="text1"/>
          <w:lang w:val="hy-AM"/>
        </w:rPr>
        <w:tab/>
      </w:r>
      <w:r w:rsidRPr="00665A22">
        <w:rPr>
          <w:rFonts w:ascii="GHEA Grapalat" w:hAnsi="GHEA Grapalat"/>
          <w:b/>
          <w:bCs/>
          <w:i/>
          <w:iCs/>
          <w:color w:val="000000" w:themeColor="text1"/>
          <w:u w:val="single"/>
          <w:shd w:val="clear" w:color="auto" w:fill="FFFFFF"/>
          <w:lang w:val="hy-AM"/>
        </w:rPr>
        <w:t>Միջոցառում՝ ներքին հսկողություն ստորաբաժանումներում աշխատանքների համաչափ բաշխման, աշխատողների ծանրաբեռնվածության նկատմամբ</w:t>
      </w:r>
      <w:r w:rsidRPr="00665A22">
        <w:rPr>
          <w:rFonts w:ascii="Cambria Math" w:hAnsi="Cambria Math" w:cs="Cambria Math"/>
          <w:b/>
          <w:bCs/>
          <w:i/>
          <w:iCs/>
          <w:color w:val="000000" w:themeColor="text1"/>
          <w:u w:val="single"/>
          <w:shd w:val="clear" w:color="auto" w:fill="FFFFFF"/>
          <w:lang w:val="hy-AM"/>
        </w:rPr>
        <w:t>․</w:t>
      </w:r>
    </w:p>
    <w:p w14:paraId="06783D28" w14:textId="43FAE7ED" w:rsidR="005F0AB5" w:rsidRPr="00665A22" w:rsidRDefault="005F0AB5" w:rsidP="008F6819">
      <w:pPr>
        <w:spacing w:before="240" w:line="360" w:lineRule="auto"/>
        <w:ind w:right="26"/>
        <w:contextualSpacing/>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Ուսումնասիրության արդյունք.</w:t>
      </w:r>
    </w:p>
    <w:p w14:paraId="4A3CA9FC" w14:textId="456638FF" w:rsidR="00C12106" w:rsidRPr="00665A22" w:rsidRDefault="00E55024" w:rsidP="00AD0530">
      <w:pPr>
        <w:spacing w:before="240" w:line="360" w:lineRule="auto"/>
        <w:ind w:right="26" w:firstLine="567"/>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Հ</w:t>
      </w:r>
      <w:r w:rsidR="005F0AB5" w:rsidRPr="00665A22">
        <w:rPr>
          <w:rFonts w:ascii="GHEA Grapalat" w:hAnsi="GHEA Grapalat" w:cs="Arial"/>
          <w:bCs/>
          <w:color w:val="000000" w:themeColor="text1"/>
          <w:sz w:val="24"/>
          <w:szCs w:val="24"/>
          <w:lang w:val="hy-AM"/>
        </w:rPr>
        <w:t xml:space="preserve">աշվետու ժամանակահատվածում </w:t>
      </w:r>
      <w:r w:rsidRPr="00665A22">
        <w:rPr>
          <w:rFonts w:ascii="GHEA Grapalat" w:hAnsi="GHEA Grapalat" w:cs="Arial"/>
          <w:bCs/>
          <w:color w:val="000000" w:themeColor="text1"/>
          <w:sz w:val="24"/>
          <w:szCs w:val="24"/>
          <w:lang w:val="hy-AM"/>
        </w:rPr>
        <w:t xml:space="preserve">Տեսչական մարմնում </w:t>
      </w:r>
      <w:r w:rsidR="005F0AB5" w:rsidRPr="00665A22">
        <w:rPr>
          <w:rFonts w:ascii="GHEA Grapalat" w:hAnsi="GHEA Grapalat" w:cs="Arial"/>
          <w:bCs/>
          <w:color w:val="000000" w:themeColor="text1"/>
          <w:sz w:val="24"/>
          <w:szCs w:val="24"/>
          <w:lang w:val="hy-AM"/>
        </w:rPr>
        <w:t>նախատեսված կադրային համալրում</w:t>
      </w:r>
      <w:r w:rsidR="00A07516" w:rsidRPr="00665A22">
        <w:rPr>
          <w:rFonts w:ascii="GHEA Grapalat" w:hAnsi="GHEA Grapalat" w:cs="Arial"/>
          <w:bCs/>
          <w:color w:val="000000" w:themeColor="text1"/>
          <w:sz w:val="24"/>
          <w:szCs w:val="24"/>
          <w:lang w:val="hy-AM"/>
        </w:rPr>
        <w:t xml:space="preserve">ը դեռևս </w:t>
      </w:r>
      <w:r w:rsidR="005F0AB5" w:rsidRPr="00665A22">
        <w:rPr>
          <w:rFonts w:ascii="GHEA Grapalat" w:hAnsi="GHEA Grapalat" w:cs="Arial"/>
          <w:bCs/>
          <w:color w:val="000000" w:themeColor="text1"/>
          <w:sz w:val="24"/>
          <w:szCs w:val="24"/>
          <w:lang w:val="hy-AM"/>
        </w:rPr>
        <w:t>ավարտված չէ</w:t>
      </w:r>
      <w:r w:rsidR="005F0AB5" w:rsidRPr="00665A22">
        <w:rPr>
          <w:rFonts w:ascii="Cambria Math" w:hAnsi="Cambria Math" w:cs="Cambria Math"/>
          <w:bCs/>
          <w:color w:val="000000" w:themeColor="text1"/>
          <w:sz w:val="24"/>
          <w:szCs w:val="24"/>
          <w:lang w:val="hy-AM"/>
        </w:rPr>
        <w:t>․</w:t>
      </w:r>
      <w:r w:rsidR="005F0AB5" w:rsidRPr="00665A22">
        <w:rPr>
          <w:rFonts w:ascii="GHEA Grapalat" w:hAnsi="GHEA Grapalat" w:cs="Arial"/>
          <w:bCs/>
          <w:color w:val="000000" w:themeColor="text1"/>
          <w:sz w:val="24"/>
          <w:szCs w:val="24"/>
          <w:lang w:val="hy-AM"/>
        </w:rPr>
        <w:t xml:space="preserve"> 202</w:t>
      </w:r>
      <w:r w:rsidR="00EB34DA" w:rsidRPr="00665A22">
        <w:rPr>
          <w:rFonts w:ascii="GHEA Grapalat" w:hAnsi="GHEA Grapalat" w:cs="Arial"/>
          <w:bCs/>
          <w:color w:val="000000" w:themeColor="text1"/>
          <w:sz w:val="24"/>
          <w:szCs w:val="24"/>
          <w:lang w:val="hy-AM"/>
        </w:rPr>
        <w:t>3</w:t>
      </w:r>
      <w:r w:rsidR="005F0AB5" w:rsidRPr="00665A22">
        <w:rPr>
          <w:rFonts w:ascii="GHEA Grapalat" w:hAnsi="GHEA Grapalat" w:cs="Arial"/>
          <w:bCs/>
          <w:color w:val="000000" w:themeColor="text1"/>
          <w:sz w:val="24"/>
          <w:szCs w:val="24"/>
          <w:lang w:val="hy-AM"/>
        </w:rPr>
        <w:t xml:space="preserve"> թվականի </w:t>
      </w:r>
      <w:r w:rsidR="008B41CA" w:rsidRPr="00665A22">
        <w:rPr>
          <w:rFonts w:ascii="GHEA Grapalat" w:hAnsi="GHEA Grapalat" w:cs="Arial"/>
          <w:bCs/>
          <w:color w:val="000000" w:themeColor="text1"/>
          <w:sz w:val="24"/>
          <w:szCs w:val="24"/>
          <w:lang w:val="hy-AM"/>
        </w:rPr>
        <w:t>հ</w:t>
      </w:r>
      <w:r w:rsidR="00A07516" w:rsidRPr="00665A22">
        <w:rPr>
          <w:rFonts w:ascii="GHEA Grapalat" w:hAnsi="GHEA Grapalat" w:cs="Arial"/>
          <w:bCs/>
          <w:color w:val="000000" w:themeColor="text1"/>
          <w:sz w:val="24"/>
          <w:szCs w:val="24"/>
          <w:lang w:val="hy-AM"/>
        </w:rPr>
        <w:t>ոկտեմբերի</w:t>
      </w:r>
      <w:r w:rsidR="00C46AAC" w:rsidRPr="00665A22">
        <w:rPr>
          <w:rFonts w:ascii="GHEA Grapalat" w:hAnsi="GHEA Grapalat" w:cs="Arial"/>
          <w:bCs/>
          <w:color w:val="000000" w:themeColor="text1"/>
          <w:sz w:val="24"/>
          <w:szCs w:val="24"/>
          <w:lang w:val="hy-AM"/>
        </w:rPr>
        <w:t xml:space="preserve"> </w:t>
      </w:r>
      <w:r w:rsidR="004C7779" w:rsidRPr="00665A22">
        <w:rPr>
          <w:rFonts w:ascii="GHEA Grapalat" w:hAnsi="GHEA Grapalat" w:cs="Arial"/>
          <w:bCs/>
          <w:color w:val="000000" w:themeColor="text1"/>
          <w:sz w:val="24"/>
          <w:szCs w:val="24"/>
          <w:lang w:val="hy-AM"/>
        </w:rPr>
        <w:t>1</w:t>
      </w:r>
      <w:r w:rsidR="005F0AB5" w:rsidRPr="00665A22">
        <w:rPr>
          <w:rFonts w:ascii="GHEA Grapalat" w:hAnsi="GHEA Grapalat" w:cs="Arial"/>
          <w:bCs/>
          <w:color w:val="000000" w:themeColor="text1"/>
          <w:sz w:val="24"/>
          <w:szCs w:val="24"/>
          <w:lang w:val="hy-AM"/>
        </w:rPr>
        <w:t xml:space="preserve">-ի դրությամբ Տեսչական մամինն ունեցել է </w:t>
      </w:r>
      <w:r w:rsidR="008B41CA" w:rsidRPr="00665A22">
        <w:rPr>
          <w:rFonts w:ascii="GHEA Grapalat" w:hAnsi="GHEA Grapalat" w:cs="Arial"/>
          <w:bCs/>
          <w:color w:val="000000" w:themeColor="text1"/>
          <w:sz w:val="24"/>
          <w:szCs w:val="24"/>
          <w:lang w:val="hy-AM"/>
        </w:rPr>
        <w:t>20</w:t>
      </w:r>
      <w:r w:rsidR="000C6701" w:rsidRPr="00665A22">
        <w:rPr>
          <w:rFonts w:ascii="GHEA Grapalat" w:hAnsi="GHEA Grapalat" w:cs="Arial"/>
          <w:bCs/>
          <w:color w:val="000000" w:themeColor="text1"/>
          <w:sz w:val="24"/>
          <w:szCs w:val="24"/>
          <w:lang w:val="hy-AM"/>
        </w:rPr>
        <w:t>3</w:t>
      </w:r>
      <w:r w:rsidR="005F0AB5" w:rsidRPr="00665A22">
        <w:rPr>
          <w:rFonts w:ascii="GHEA Grapalat" w:hAnsi="GHEA Grapalat" w:cs="Arial"/>
          <w:bCs/>
          <w:color w:val="000000" w:themeColor="text1"/>
          <w:sz w:val="24"/>
          <w:szCs w:val="24"/>
          <w:lang w:val="hy-AM"/>
        </w:rPr>
        <w:t xml:space="preserve"> աշխատակից՝ այդ թվում </w:t>
      </w:r>
      <w:r w:rsidR="00A07516" w:rsidRPr="00665A22">
        <w:rPr>
          <w:rFonts w:ascii="GHEA Grapalat" w:hAnsi="GHEA Grapalat" w:cs="Arial"/>
          <w:bCs/>
          <w:color w:val="000000" w:themeColor="text1"/>
          <w:sz w:val="24"/>
          <w:szCs w:val="24"/>
          <w:lang w:val="hy-AM"/>
        </w:rPr>
        <w:t>19</w:t>
      </w:r>
      <w:r w:rsidR="00EB34DA" w:rsidRPr="00665A22">
        <w:rPr>
          <w:rFonts w:ascii="GHEA Grapalat" w:hAnsi="GHEA Grapalat" w:cs="Arial"/>
          <w:bCs/>
          <w:color w:val="000000" w:themeColor="text1"/>
          <w:sz w:val="24"/>
          <w:szCs w:val="24"/>
          <w:lang w:val="hy-AM"/>
        </w:rPr>
        <w:t xml:space="preserve"> </w:t>
      </w:r>
      <w:r w:rsidR="005F0AB5" w:rsidRPr="00665A22">
        <w:rPr>
          <w:rFonts w:ascii="GHEA Grapalat" w:hAnsi="GHEA Grapalat" w:cs="Arial"/>
          <w:bCs/>
          <w:color w:val="000000" w:themeColor="text1"/>
          <w:sz w:val="24"/>
          <w:szCs w:val="24"/>
          <w:lang w:val="hy-AM"/>
        </w:rPr>
        <w:t xml:space="preserve">փորձագետ։ </w:t>
      </w:r>
    </w:p>
    <w:p w14:paraId="4DCECF3E" w14:textId="126FF47A" w:rsidR="005F0AB5" w:rsidRPr="00665A22" w:rsidRDefault="005F0AB5" w:rsidP="00AD0530">
      <w:pPr>
        <w:spacing w:before="240" w:line="360" w:lineRule="auto"/>
        <w:ind w:right="26" w:firstLine="567"/>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 xml:space="preserve">Համալրվածության ցուցանիշը նախորդ </w:t>
      </w:r>
      <w:r w:rsidR="00EB34DA" w:rsidRPr="00665A22">
        <w:rPr>
          <w:rFonts w:ascii="GHEA Grapalat" w:hAnsi="GHEA Grapalat" w:cs="Arial"/>
          <w:bCs/>
          <w:color w:val="000000" w:themeColor="text1"/>
          <w:sz w:val="24"/>
          <w:szCs w:val="24"/>
          <w:lang w:val="hy-AM"/>
        </w:rPr>
        <w:t>եռամսյակի</w:t>
      </w:r>
      <w:r w:rsidRPr="00665A22">
        <w:rPr>
          <w:rFonts w:ascii="GHEA Grapalat" w:hAnsi="GHEA Grapalat" w:cs="Arial"/>
          <w:bCs/>
          <w:color w:val="000000" w:themeColor="text1"/>
          <w:sz w:val="24"/>
          <w:szCs w:val="24"/>
          <w:lang w:val="hy-AM"/>
        </w:rPr>
        <w:t xml:space="preserve"> համեմատ</w:t>
      </w:r>
      <w:r w:rsidR="003A27D2" w:rsidRPr="00665A22">
        <w:rPr>
          <w:rFonts w:ascii="GHEA Grapalat" w:hAnsi="GHEA Grapalat" w:cs="Arial"/>
          <w:bCs/>
          <w:color w:val="000000" w:themeColor="text1"/>
          <w:sz w:val="24"/>
          <w:szCs w:val="24"/>
          <w:lang w:val="hy-AM"/>
        </w:rPr>
        <w:t xml:space="preserve"> </w:t>
      </w:r>
      <w:r w:rsidR="000C6701" w:rsidRPr="00665A22">
        <w:rPr>
          <w:rFonts w:ascii="GHEA Grapalat" w:hAnsi="GHEA Grapalat" w:cs="Arial"/>
          <w:bCs/>
          <w:color w:val="000000" w:themeColor="text1"/>
          <w:sz w:val="24"/>
          <w:szCs w:val="24"/>
          <w:lang w:val="hy-AM"/>
        </w:rPr>
        <w:t>նվազել</w:t>
      </w:r>
      <w:r w:rsidR="008B41CA" w:rsidRPr="00665A22">
        <w:rPr>
          <w:rFonts w:ascii="GHEA Grapalat" w:hAnsi="GHEA Grapalat" w:cs="Arial"/>
          <w:bCs/>
          <w:color w:val="000000" w:themeColor="text1"/>
          <w:sz w:val="24"/>
          <w:szCs w:val="24"/>
          <w:lang w:val="hy-AM"/>
        </w:rPr>
        <w:t xml:space="preserve"> է </w:t>
      </w:r>
      <w:r w:rsidR="000C6701" w:rsidRPr="00665A22">
        <w:rPr>
          <w:rFonts w:ascii="GHEA Grapalat" w:hAnsi="GHEA Grapalat" w:cs="Arial"/>
          <w:bCs/>
          <w:color w:val="000000" w:themeColor="text1"/>
          <w:sz w:val="24"/>
          <w:szCs w:val="24"/>
          <w:lang w:val="hy-AM"/>
        </w:rPr>
        <w:t>6</w:t>
      </w:r>
      <w:r w:rsidR="008B41CA" w:rsidRPr="00665A22">
        <w:rPr>
          <w:rFonts w:ascii="GHEA Grapalat" w:hAnsi="GHEA Grapalat" w:cs="Arial"/>
          <w:bCs/>
          <w:color w:val="000000" w:themeColor="text1"/>
          <w:sz w:val="24"/>
          <w:szCs w:val="24"/>
          <w:lang w:val="hy-AM"/>
        </w:rPr>
        <w:t xml:space="preserve"> աշխատակցով։</w:t>
      </w:r>
    </w:p>
    <w:p w14:paraId="7B457F84" w14:textId="5786E4D0" w:rsidR="00C46AAC" w:rsidRPr="00665A22" w:rsidRDefault="005F0AB5" w:rsidP="000C6701">
      <w:pPr>
        <w:spacing w:before="240" w:line="360" w:lineRule="auto"/>
        <w:ind w:right="26" w:firstLine="567"/>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 xml:space="preserve">Առկա քաղաքացիական ծառայության </w:t>
      </w:r>
      <w:r w:rsidR="005D0BCE" w:rsidRPr="00665A22">
        <w:rPr>
          <w:rFonts w:ascii="GHEA Grapalat" w:hAnsi="GHEA Grapalat" w:cs="Arial"/>
          <w:bCs/>
          <w:color w:val="000000" w:themeColor="text1"/>
          <w:sz w:val="24"/>
          <w:szCs w:val="24"/>
          <w:lang w:val="hy-AM"/>
        </w:rPr>
        <w:t>256</w:t>
      </w:r>
      <w:r w:rsidRPr="00665A22">
        <w:rPr>
          <w:rFonts w:ascii="GHEA Grapalat" w:hAnsi="GHEA Grapalat" w:cs="Arial"/>
          <w:bCs/>
          <w:color w:val="000000" w:themeColor="text1"/>
          <w:sz w:val="24"/>
          <w:szCs w:val="24"/>
          <w:lang w:val="hy-AM"/>
        </w:rPr>
        <w:t xml:space="preserve"> հաստիքներից</w:t>
      </w:r>
      <w:r w:rsidR="00EB34DA" w:rsidRPr="00665A22">
        <w:rPr>
          <w:rFonts w:ascii="GHEA Grapalat" w:hAnsi="GHEA Grapalat" w:cs="Arial"/>
          <w:bCs/>
          <w:color w:val="000000" w:themeColor="text1"/>
          <w:sz w:val="24"/>
          <w:szCs w:val="24"/>
          <w:lang w:val="hy-AM"/>
        </w:rPr>
        <w:t xml:space="preserve"> </w:t>
      </w:r>
      <w:r w:rsidR="000C6701" w:rsidRPr="00665A22">
        <w:rPr>
          <w:rFonts w:ascii="GHEA Grapalat" w:hAnsi="GHEA Grapalat" w:cs="Arial"/>
          <w:bCs/>
          <w:color w:val="000000" w:themeColor="text1"/>
          <w:sz w:val="24"/>
          <w:szCs w:val="24"/>
          <w:lang w:val="hy-AM"/>
        </w:rPr>
        <w:t>68</w:t>
      </w:r>
      <w:r w:rsidRPr="00665A22">
        <w:rPr>
          <w:rFonts w:ascii="GHEA Grapalat" w:hAnsi="GHEA Grapalat" w:cs="Arial"/>
          <w:bCs/>
          <w:color w:val="000000" w:themeColor="text1"/>
          <w:sz w:val="24"/>
          <w:szCs w:val="24"/>
          <w:lang w:val="hy-AM"/>
        </w:rPr>
        <w:t xml:space="preserve">-ը համալրված են պայմանագրային կարգով, </w:t>
      </w:r>
      <w:r w:rsidR="008B41CA" w:rsidRPr="00665A22">
        <w:rPr>
          <w:rFonts w:ascii="GHEA Grapalat" w:hAnsi="GHEA Grapalat" w:cs="Arial"/>
          <w:bCs/>
          <w:color w:val="000000" w:themeColor="text1"/>
          <w:sz w:val="24"/>
          <w:szCs w:val="24"/>
          <w:lang w:val="hy-AM"/>
        </w:rPr>
        <w:t>10</w:t>
      </w:r>
      <w:r w:rsidR="000C6701" w:rsidRPr="00665A22">
        <w:rPr>
          <w:rFonts w:ascii="GHEA Grapalat" w:hAnsi="GHEA Grapalat" w:cs="Arial"/>
          <w:bCs/>
          <w:color w:val="000000" w:themeColor="text1"/>
          <w:sz w:val="24"/>
          <w:szCs w:val="24"/>
          <w:lang w:val="hy-AM"/>
        </w:rPr>
        <w:t>2</w:t>
      </w:r>
      <w:r w:rsidRPr="00665A22">
        <w:rPr>
          <w:rFonts w:ascii="GHEA Grapalat" w:hAnsi="GHEA Grapalat" w:cs="Arial"/>
          <w:bCs/>
          <w:color w:val="000000" w:themeColor="text1"/>
          <w:sz w:val="24"/>
          <w:szCs w:val="24"/>
          <w:lang w:val="hy-AM"/>
        </w:rPr>
        <w:t xml:space="preserve">-ը հրամանագրված են, </w:t>
      </w:r>
      <w:r w:rsidR="008B41CA" w:rsidRPr="00665A22">
        <w:rPr>
          <w:rFonts w:ascii="GHEA Grapalat" w:hAnsi="GHEA Grapalat" w:cs="Arial"/>
          <w:bCs/>
          <w:color w:val="000000" w:themeColor="text1"/>
          <w:sz w:val="24"/>
          <w:szCs w:val="24"/>
          <w:lang w:val="hy-AM"/>
        </w:rPr>
        <w:t>8</w:t>
      </w:r>
      <w:r w:rsidR="000C6701" w:rsidRPr="00665A22">
        <w:rPr>
          <w:rFonts w:ascii="GHEA Grapalat" w:hAnsi="GHEA Grapalat" w:cs="Arial"/>
          <w:bCs/>
          <w:color w:val="000000" w:themeColor="text1"/>
          <w:sz w:val="24"/>
          <w:szCs w:val="24"/>
          <w:lang w:val="hy-AM"/>
        </w:rPr>
        <w:t>6</w:t>
      </w:r>
      <w:r w:rsidR="00443F0E" w:rsidRPr="00665A22">
        <w:rPr>
          <w:rFonts w:ascii="GHEA Grapalat" w:hAnsi="GHEA Grapalat" w:cs="Arial"/>
          <w:bCs/>
          <w:color w:val="000000" w:themeColor="text1"/>
          <w:sz w:val="24"/>
          <w:szCs w:val="24"/>
          <w:lang w:val="hy-AM"/>
        </w:rPr>
        <w:t>-ը՝</w:t>
      </w:r>
      <w:r w:rsidRPr="00665A22">
        <w:rPr>
          <w:rFonts w:ascii="GHEA Grapalat" w:hAnsi="GHEA Grapalat" w:cs="Arial"/>
          <w:bCs/>
          <w:color w:val="000000" w:themeColor="text1"/>
          <w:sz w:val="24"/>
          <w:szCs w:val="24"/>
          <w:lang w:val="hy-AM"/>
        </w:rPr>
        <w:t xml:space="preserve"> թափուր։</w:t>
      </w:r>
      <w:r w:rsidR="000C6701" w:rsidRPr="00665A22">
        <w:rPr>
          <w:rFonts w:ascii="GHEA Grapalat" w:hAnsi="GHEA Grapalat" w:cs="Arial"/>
          <w:bCs/>
          <w:color w:val="000000" w:themeColor="text1"/>
          <w:sz w:val="24"/>
          <w:szCs w:val="24"/>
          <w:lang w:val="hy-AM"/>
        </w:rPr>
        <w:t xml:space="preserve"> </w:t>
      </w:r>
      <w:r w:rsidR="00EA7839" w:rsidRPr="00665A22">
        <w:rPr>
          <w:rFonts w:ascii="GHEA Grapalat" w:hAnsi="GHEA Grapalat" w:cs="Arial"/>
          <w:bCs/>
          <w:color w:val="000000" w:themeColor="text1"/>
          <w:sz w:val="24"/>
          <w:szCs w:val="24"/>
          <w:lang w:val="hy-AM"/>
        </w:rPr>
        <w:t>Քաղաքացիական ծառայության պաշտոնների մասով հ</w:t>
      </w:r>
      <w:r w:rsidR="003A27D2" w:rsidRPr="00665A22">
        <w:rPr>
          <w:rFonts w:ascii="GHEA Grapalat" w:hAnsi="GHEA Grapalat" w:cs="Arial"/>
          <w:bCs/>
          <w:color w:val="000000" w:themeColor="text1"/>
          <w:sz w:val="24"/>
          <w:szCs w:val="24"/>
          <w:lang w:val="hy-AM"/>
        </w:rPr>
        <w:t>ամալրվածությունը կազմում է</w:t>
      </w:r>
      <w:r w:rsidR="000C6701" w:rsidRPr="00665A22">
        <w:rPr>
          <w:rFonts w:ascii="GHEA Grapalat" w:hAnsi="GHEA Grapalat" w:cs="Arial"/>
          <w:bCs/>
          <w:color w:val="000000" w:themeColor="text1"/>
          <w:sz w:val="24"/>
          <w:szCs w:val="24"/>
          <w:lang w:val="hy-AM"/>
        </w:rPr>
        <w:t xml:space="preserve"> 66</w:t>
      </w:r>
      <w:r w:rsidR="008378DB" w:rsidRPr="00665A22">
        <w:rPr>
          <w:rFonts w:ascii="GHEA Grapalat" w:hAnsi="GHEA Grapalat" w:cs="Arial"/>
          <w:bCs/>
          <w:color w:val="000000" w:themeColor="text1"/>
          <w:sz w:val="24"/>
          <w:szCs w:val="24"/>
          <w:lang w:val="hy-AM"/>
        </w:rPr>
        <w:t>,4</w:t>
      </w:r>
      <w:r w:rsidR="003A27D2" w:rsidRPr="00665A22">
        <w:rPr>
          <w:rFonts w:ascii="GHEA Grapalat" w:hAnsi="GHEA Grapalat" w:cs="Arial"/>
          <w:bCs/>
          <w:color w:val="000000" w:themeColor="text1"/>
          <w:sz w:val="24"/>
          <w:szCs w:val="24"/>
          <w:lang w:val="hy-AM"/>
        </w:rPr>
        <w:t xml:space="preserve"> %</w:t>
      </w:r>
      <w:r w:rsidR="000C6701" w:rsidRPr="00665A22">
        <w:rPr>
          <w:rFonts w:ascii="GHEA Grapalat" w:hAnsi="GHEA Grapalat" w:cs="Arial"/>
          <w:bCs/>
          <w:color w:val="000000" w:themeColor="text1"/>
          <w:sz w:val="24"/>
          <w:szCs w:val="24"/>
          <w:lang w:val="hy-AM"/>
        </w:rPr>
        <w:t xml:space="preserve"> </w:t>
      </w:r>
      <w:r w:rsidR="00C46AAC" w:rsidRPr="00665A22">
        <w:rPr>
          <w:rFonts w:ascii="GHEA Grapalat" w:hAnsi="GHEA Grapalat" w:cs="Arial"/>
          <w:bCs/>
          <w:color w:val="000000" w:themeColor="text1"/>
          <w:sz w:val="24"/>
          <w:szCs w:val="24"/>
          <w:lang w:val="hy-AM"/>
        </w:rPr>
        <w:t>։</w:t>
      </w:r>
    </w:p>
    <w:p w14:paraId="4956BACA" w14:textId="02678BF1" w:rsidR="000E51B2" w:rsidRPr="00665A22" w:rsidRDefault="00E55024" w:rsidP="00AD0530">
      <w:pPr>
        <w:spacing w:before="240" w:line="360" w:lineRule="auto"/>
        <w:ind w:right="26" w:firstLine="567"/>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lastRenderedPageBreak/>
        <w:t>Առկա  ընդհանուր 271 հաստիքների պարագայում,</w:t>
      </w:r>
      <w:r w:rsidR="003A27D2" w:rsidRPr="00665A22">
        <w:rPr>
          <w:rFonts w:ascii="GHEA Grapalat" w:hAnsi="GHEA Grapalat" w:cs="Arial"/>
          <w:bCs/>
          <w:color w:val="000000" w:themeColor="text1"/>
          <w:sz w:val="24"/>
          <w:szCs w:val="24"/>
          <w:lang w:val="hy-AM"/>
        </w:rPr>
        <w:t xml:space="preserve"> հաստիքային </w:t>
      </w:r>
      <w:r w:rsidRPr="00665A22">
        <w:rPr>
          <w:rFonts w:ascii="GHEA Grapalat" w:hAnsi="GHEA Grapalat" w:cs="Arial"/>
          <w:bCs/>
          <w:color w:val="000000" w:themeColor="text1"/>
          <w:sz w:val="24"/>
          <w:szCs w:val="24"/>
          <w:lang w:val="hy-AM"/>
        </w:rPr>
        <w:t xml:space="preserve">ընդհանուր </w:t>
      </w:r>
      <w:r w:rsidR="003A27D2" w:rsidRPr="00665A22">
        <w:rPr>
          <w:rFonts w:ascii="GHEA Grapalat" w:hAnsi="GHEA Grapalat" w:cs="Arial"/>
          <w:bCs/>
          <w:color w:val="000000" w:themeColor="text1"/>
          <w:sz w:val="24"/>
          <w:szCs w:val="24"/>
          <w:lang w:val="hy-AM"/>
        </w:rPr>
        <w:t>համալրվածությունը կազմում է 6</w:t>
      </w:r>
      <w:r w:rsidR="000C6701" w:rsidRPr="00665A22">
        <w:rPr>
          <w:rFonts w:ascii="GHEA Grapalat" w:hAnsi="GHEA Grapalat" w:cs="Arial"/>
          <w:bCs/>
          <w:color w:val="000000" w:themeColor="text1"/>
          <w:sz w:val="24"/>
          <w:szCs w:val="24"/>
          <w:lang w:val="hy-AM"/>
        </w:rPr>
        <w:t>7</w:t>
      </w:r>
      <w:r w:rsidR="008B41CA" w:rsidRPr="00665A22">
        <w:rPr>
          <w:rFonts w:ascii="GHEA Grapalat" w:hAnsi="GHEA Grapalat" w:cs="Arial"/>
          <w:bCs/>
          <w:color w:val="000000" w:themeColor="text1"/>
          <w:sz w:val="24"/>
          <w:szCs w:val="24"/>
          <w:lang w:val="hy-AM"/>
        </w:rPr>
        <w:t>,</w:t>
      </w:r>
      <w:r w:rsidR="000C6701" w:rsidRPr="00665A22">
        <w:rPr>
          <w:rFonts w:ascii="GHEA Grapalat" w:hAnsi="GHEA Grapalat" w:cs="Arial"/>
          <w:bCs/>
          <w:color w:val="000000" w:themeColor="text1"/>
          <w:sz w:val="24"/>
          <w:szCs w:val="24"/>
          <w:lang w:val="hy-AM"/>
        </w:rPr>
        <w:t>9</w:t>
      </w:r>
      <w:r w:rsidR="003A27D2" w:rsidRPr="00665A22">
        <w:rPr>
          <w:rFonts w:ascii="GHEA Grapalat" w:hAnsi="GHEA Grapalat" w:cs="Arial"/>
          <w:bCs/>
          <w:color w:val="000000" w:themeColor="text1"/>
          <w:sz w:val="24"/>
          <w:szCs w:val="24"/>
          <w:lang w:val="hy-AM"/>
        </w:rPr>
        <w:t xml:space="preserve"> %՝ </w:t>
      </w:r>
      <w:r w:rsidR="008B41CA" w:rsidRPr="00665A22">
        <w:rPr>
          <w:rFonts w:ascii="GHEA Grapalat" w:hAnsi="GHEA Grapalat" w:cs="Arial"/>
          <w:bCs/>
          <w:color w:val="000000" w:themeColor="text1"/>
          <w:sz w:val="24"/>
          <w:szCs w:val="24"/>
          <w:lang w:val="hy-AM"/>
        </w:rPr>
        <w:t>8</w:t>
      </w:r>
      <w:r w:rsidR="000C6701" w:rsidRPr="00665A22">
        <w:rPr>
          <w:rFonts w:ascii="GHEA Grapalat" w:hAnsi="GHEA Grapalat" w:cs="Arial"/>
          <w:bCs/>
          <w:color w:val="000000" w:themeColor="text1"/>
          <w:sz w:val="24"/>
          <w:szCs w:val="24"/>
          <w:lang w:val="hy-AM"/>
        </w:rPr>
        <w:t>7</w:t>
      </w:r>
      <w:r w:rsidR="003A27D2" w:rsidRPr="00665A22">
        <w:rPr>
          <w:rFonts w:ascii="GHEA Grapalat" w:hAnsi="GHEA Grapalat" w:cs="Arial"/>
          <w:bCs/>
          <w:color w:val="000000" w:themeColor="text1"/>
          <w:sz w:val="24"/>
          <w:szCs w:val="24"/>
          <w:lang w:val="hy-AM"/>
        </w:rPr>
        <w:t xml:space="preserve"> թափուր  հաստիք</w:t>
      </w:r>
      <w:r w:rsidR="00615379" w:rsidRPr="00665A22">
        <w:rPr>
          <w:rFonts w:ascii="GHEA Grapalat" w:hAnsi="GHEA Grapalat" w:cs="Arial"/>
          <w:bCs/>
          <w:color w:val="000000" w:themeColor="text1"/>
          <w:sz w:val="24"/>
          <w:szCs w:val="24"/>
          <w:lang w:val="hy-AM"/>
        </w:rPr>
        <w:t>։</w:t>
      </w:r>
    </w:p>
    <w:p w14:paraId="743E0A9B" w14:textId="56E9C695" w:rsidR="005F0AB5" w:rsidRPr="00665A22" w:rsidRDefault="005F0AB5" w:rsidP="008F6819">
      <w:pPr>
        <w:spacing w:before="240" w:line="360" w:lineRule="auto"/>
        <w:ind w:right="26"/>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Բացահայտված խնդիրներ</w:t>
      </w:r>
      <w:r w:rsidR="00443F0E" w:rsidRPr="00665A22">
        <w:rPr>
          <w:rFonts w:ascii="GHEA Grapalat" w:hAnsi="GHEA Grapalat" w:cs="Arial"/>
          <w:b/>
          <w:bCs/>
          <w:i/>
          <w:color w:val="000000" w:themeColor="text1"/>
          <w:sz w:val="24"/>
          <w:szCs w:val="24"/>
          <w:u w:val="single"/>
          <w:lang w:val="hy-AM"/>
        </w:rPr>
        <w:t>ը</w:t>
      </w:r>
      <w:r w:rsidRPr="00665A22">
        <w:rPr>
          <w:rFonts w:ascii="GHEA Grapalat" w:hAnsi="GHEA Grapalat" w:cs="Arial"/>
          <w:b/>
          <w:bCs/>
          <w:i/>
          <w:color w:val="000000" w:themeColor="text1"/>
          <w:sz w:val="24"/>
          <w:szCs w:val="24"/>
          <w:u w:val="single"/>
          <w:lang w:val="hy-AM"/>
        </w:rPr>
        <w:t xml:space="preserve"> և ռիսկեր</w:t>
      </w:r>
      <w:r w:rsidR="00443F0E" w:rsidRPr="00665A22">
        <w:rPr>
          <w:rFonts w:ascii="GHEA Grapalat" w:hAnsi="GHEA Grapalat" w:cs="Arial"/>
          <w:b/>
          <w:bCs/>
          <w:i/>
          <w:color w:val="000000" w:themeColor="text1"/>
          <w:sz w:val="24"/>
          <w:szCs w:val="24"/>
          <w:u w:val="single"/>
          <w:lang w:val="hy-AM"/>
        </w:rPr>
        <w:t>ը</w:t>
      </w:r>
      <w:r w:rsidRPr="00665A22">
        <w:rPr>
          <w:rFonts w:ascii="GHEA Grapalat" w:hAnsi="GHEA Grapalat" w:cs="Arial"/>
          <w:b/>
          <w:bCs/>
          <w:i/>
          <w:color w:val="000000" w:themeColor="text1"/>
          <w:sz w:val="24"/>
          <w:szCs w:val="24"/>
          <w:u w:val="single"/>
          <w:lang w:val="hy-AM"/>
        </w:rPr>
        <w:t>.</w:t>
      </w:r>
    </w:p>
    <w:p w14:paraId="1BD63AAF" w14:textId="74DB8666" w:rsidR="00260C05" w:rsidRPr="00586F33" w:rsidRDefault="005F0AB5" w:rsidP="00AD0530">
      <w:pPr>
        <w:tabs>
          <w:tab w:val="left" w:pos="142"/>
          <w:tab w:val="left" w:pos="284"/>
        </w:tabs>
        <w:spacing w:before="240" w:line="360" w:lineRule="auto"/>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r>
      <w:r w:rsidR="00443F0E" w:rsidRPr="00665A22">
        <w:rPr>
          <w:rFonts w:ascii="GHEA Grapalat" w:hAnsi="GHEA Grapalat" w:cs="Arial"/>
          <w:bCs/>
          <w:color w:val="000000" w:themeColor="text1"/>
          <w:sz w:val="24"/>
          <w:szCs w:val="24"/>
          <w:lang w:val="hy-AM"/>
        </w:rPr>
        <w:tab/>
      </w:r>
      <w:r w:rsidR="00443F0E" w:rsidRPr="00665A22">
        <w:rPr>
          <w:rFonts w:ascii="GHEA Grapalat" w:hAnsi="GHEA Grapalat" w:cs="Arial"/>
          <w:bCs/>
          <w:color w:val="000000" w:themeColor="text1"/>
          <w:sz w:val="24"/>
          <w:szCs w:val="24"/>
          <w:lang w:val="hy-AM"/>
        </w:rPr>
        <w:tab/>
      </w:r>
      <w:r w:rsidRPr="00665A22">
        <w:rPr>
          <w:rFonts w:ascii="GHEA Grapalat" w:hAnsi="GHEA Grapalat" w:cs="Arial"/>
          <w:bCs/>
          <w:color w:val="000000" w:themeColor="text1"/>
          <w:sz w:val="24"/>
          <w:szCs w:val="24"/>
          <w:lang w:val="hy-AM"/>
        </w:rPr>
        <w:t>Թափուր  պաշտոնների համալրման աշխատանքները դեռևս ավարտված չեն</w:t>
      </w:r>
      <w:r w:rsidR="00060A87" w:rsidRPr="00665A22">
        <w:rPr>
          <w:rFonts w:ascii="Cambria Math" w:hAnsi="Cambria Math" w:cs="Cambria Math"/>
          <w:bCs/>
          <w:color w:val="000000" w:themeColor="text1"/>
          <w:sz w:val="24"/>
          <w:szCs w:val="24"/>
          <w:lang w:val="hy-AM"/>
        </w:rPr>
        <w:t>։</w:t>
      </w:r>
      <w:r w:rsidR="00060A87" w:rsidRPr="00665A22">
        <w:rPr>
          <w:rFonts w:ascii="GHEA Grapalat" w:hAnsi="GHEA Grapalat" w:cs="Cambria Math"/>
          <w:bCs/>
          <w:color w:val="000000" w:themeColor="text1"/>
          <w:sz w:val="24"/>
          <w:szCs w:val="24"/>
          <w:lang w:val="hy-AM"/>
        </w:rPr>
        <w:t xml:space="preserve"> Հ</w:t>
      </w:r>
      <w:r w:rsidR="000C6701" w:rsidRPr="00665A22">
        <w:rPr>
          <w:rFonts w:ascii="GHEA Grapalat" w:hAnsi="GHEA Grapalat" w:cs="Arial"/>
          <w:bCs/>
          <w:color w:val="000000" w:themeColor="text1"/>
          <w:sz w:val="24"/>
          <w:szCs w:val="24"/>
          <w:lang w:val="hy-AM"/>
        </w:rPr>
        <w:t>աշվետու եռամսյակի ընթացքում հայտարարվել և անցկացվել է քաղաքացիական ծառայության թափուր պաշտոնը համալրելու 8 մրցույթ, արդյունքում 6 հաստիք մնացել է թափուր, 2-ը՝ համալրվել</w:t>
      </w:r>
      <w:r w:rsidR="005A1CC1" w:rsidRPr="00665A22">
        <w:rPr>
          <w:rFonts w:ascii="GHEA Grapalat" w:hAnsi="GHEA Grapalat" w:cs="Arial"/>
          <w:bCs/>
          <w:color w:val="000000" w:themeColor="text1"/>
          <w:sz w:val="24"/>
          <w:szCs w:val="24"/>
          <w:lang w:val="hy-AM"/>
        </w:rPr>
        <w:t>։</w:t>
      </w:r>
      <w:r w:rsidR="000C6701" w:rsidRPr="00665A22">
        <w:rPr>
          <w:rFonts w:ascii="GHEA Grapalat" w:hAnsi="GHEA Grapalat" w:cs="Arial"/>
          <w:bCs/>
          <w:color w:val="000000" w:themeColor="text1"/>
          <w:sz w:val="24"/>
          <w:szCs w:val="24"/>
          <w:lang w:val="hy-AM"/>
        </w:rPr>
        <w:t xml:space="preserve"> Մրցույթների անցկացման ցածր ցուցանիշի հետ մեկտեղ առկա է նաև կադրերի արտահոսքի, ինչը հանգեցրել է</w:t>
      </w:r>
      <w:r w:rsidR="001D333D" w:rsidRPr="00665A22">
        <w:rPr>
          <w:rFonts w:ascii="GHEA Grapalat" w:hAnsi="GHEA Grapalat" w:cs="Arial"/>
          <w:bCs/>
          <w:color w:val="000000" w:themeColor="text1"/>
          <w:sz w:val="24"/>
          <w:szCs w:val="24"/>
          <w:lang w:val="hy-AM"/>
        </w:rPr>
        <w:t xml:space="preserve"> համալրվածության </w:t>
      </w:r>
      <w:r w:rsidR="00060A87" w:rsidRPr="00665A22">
        <w:rPr>
          <w:rFonts w:ascii="GHEA Grapalat" w:hAnsi="GHEA Grapalat" w:cs="Arial"/>
          <w:bCs/>
          <w:color w:val="000000" w:themeColor="text1"/>
          <w:sz w:val="24"/>
          <w:szCs w:val="24"/>
          <w:lang w:val="hy-AM"/>
        </w:rPr>
        <w:t xml:space="preserve">ընդհանուր </w:t>
      </w:r>
      <w:r w:rsidR="001D333D" w:rsidRPr="00665A22">
        <w:rPr>
          <w:rFonts w:ascii="GHEA Grapalat" w:hAnsi="GHEA Grapalat" w:cs="Arial"/>
          <w:bCs/>
          <w:color w:val="000000" w:themeColor="text1"/>
          <w:sz w:val="24"/>
          <w:szCs w:val="24"/>
          <w:lang w:val="hy-AM"/>
        </w:rPr>
        <w:t>ցուցանիշի նվազման։</w:t>
      </w:r>
      <w:r w:rsidRPr="00665A22">
        <w:rPr>
          <w:rFonts w:ascii="GHEA Grapalat" w:hAnsi="GHEA Grapalat" w:cs="Arial"/>
          <w:bCs/>
          <w:color w:val="000000" w:themeColor="text1"/>
          <w:sz w:val="24"/>
          <w:szCs w:val="24"/>
          <w:lang w:val="hy-AM"/>
        </w:rPr>
        <w:t xml:space="preserve">  </w:t>
      </w:r>
      <w:r w:rsidR="001D333D" w:rsidRPr="00665A22">
        <w:rPr>
          <w:rFonts w:ascii="GHEA Grapalat" w:hAnsi="GHEA Grapalat" w:cs="Arial"/>
          <w:bCs/>
          <w:color w:val="000000" w:themeColor="text1"/>
          <w:sz w:val="24"/>
          <w:szCs w:val="24"/>
          <w:lang w:val="hy-AM"/>
        </w:rPr>
        <w:t>Չ</w:t>
      </w:r>
      <w:r w:rsidRPr="00665A22">
        <w:rPr>
          <w:rFonts w:ascii="GHEA Grapalat" w:hAnsi="GHEA Grapalat" w:cs="Arial"/>
          <w:bCs/>
          <w:color w:val="000000" w:themeColor="text1"/>
          <w:sz w:val="24"/>
          <w:szCs w:val="24"/>
          <w:lang w:val="hy-AM"/>
        </w:rPr>
        <w:t>համալրված հաստիք</w:t>
      </w:r>
      <w:r w:rsidR="001D333D" w:rsidRPr="00665A22">
        <w:rPr>
          <w:rFonts w:ascii="GHEA Grapalat" w:hAnsi="GHEA Grapalat" w:cs="Arial"/>
          <w:bCs/>
          <w:color w:val="000000" w:themeColor="text1"/>
          <w:sz w:val="24"/>
          <w:szCs w:val="24"/>
          <w:lang w:val="hy-AM"/>
        </w:rPr>
        <w:t>ներ</w:t>
      </w:r>
      <w:r w:rsidRPr="00665A22">
        <w:rPr>
          <w:rFonts w:ascii="GHEA Grapalat" w:hAnsi="GHEA Grapalat" w:cs="Arial"/>
          <w:bCs/>
          <w:color w:val="000000" w:themeColor="text1"/>
          <w:sz w:val="24"/>
          <w:szCs w:val="24"/>
          <w:lang w:val="hy-AM"/>
        </w:rPr>
        <w:t xml:space="preserve">ի աշխատանքի ծավալի չափով ներկայումս լրացուցիչ ծանրաբեռնվածություն </w:t>
      </w:r>
      <w:r w:rsidR="001D333D" w:rsidRPr="00665A22">
        <w:rPr>
          <w:rFonts w:ascii="GHEA Grapalat" w:hAnsi="GHEA Grapalat" w:cs="Arial"/>
          <w:bCs/>
          <w:color w:val="000000" w:themeColor="text1"/>
          <w:sz w:val="24"/>
          <w:szCs w:val="24"/>
          <w:lang w:val="hy-AM"/>
        </w:rPr>
        <w:t xml:space="preserve"> են </w:t>
      </w:r>
      <w:r w:rsidRPr="00665A22">
        <w:rPr>
          <w:rFonts w:ascii="GHEA Grapalat" w:hAnsi="GHEA Grapalat" w:cs="Arial"/>
          <w:bCs/>
          <w:color w:val="000000" w:themeColor="text1"/>
          <w:sz w:val="24"/>
          <w:szCs w:val="24"/>
          <w:lang w:val="hy-AM"/>
        </w:rPr>
        <w:t>կրում աշխատանքի մեջ ներգրավ</w:t>
      </w:r>
      <w:r w:rsidR="00443F0E" w:rsidRPr="00665A22">
        <w:rPr>
          <w:rFonts w:ascii="GHEA Grapalat" w:hAnsi="GHEA Grapalat" w:cs="Arial"/>
          <w:bCs/>
          <w:color w:val="000000" w:themeColor="text1"/>
          <w:sz w:val="24"/>
          <w:szCs w:val="24"/>
          <w:lang w:val="hy-AM"/>
        </w:rPr>
        <w:t>վ</w:t>
      </w:r>
      <w:r w:rsidRPr="00665A22">
        <w:rPr>
          <w:rFonts w:ascii="GHEA Grapalat" w:hAnsi="GHEA Grapalat" w:cs="Arial"/>
          <w:bCs/>
          <w:color w:val="000000" w:themeColor="text1"/>
          <w:sz w:val="24"/>
          <w:szCs w:val="24"/>
          <w:lang w:val="hy-AM"/>
        </w:rPr>
        <w:t>ած քաղաքացիական ծառայող</w:t>
      </w:r>
      <w:r w:rsidR="001D333D" w:rsidRPr="00665A22">
        <w:rPr>
          <w:rFonts w:ascii="GHEA Grapalat" w:hAnsi="GHEA Grapalat" w:cs="Arial"/>
          <w:bCs/>
          <w:color w:val="000000" w:themeColor="text1"/>
          <w:sz w:val="24"/>
          <w:szCs w:val="24"/>
          <w:lang w:val="hy-AM"/>
        </w:rPr>
        <w:t>եր</w:t>
      </w:r>
      <w:r w:rsidRPr="00665A22">
        <w:rPr>
          <w:rFonts w:ascii="GHEA Grapalat" w:hAnsi="GHEA Grapalat" w:cs="Arial"/>
          <w:bCs/>
          <w:color w:val="000000" w:themeColor="text1"/>
          <w:sz w:val="24"/>
          <w:szCs w:val="24"/>
          <w:lang w:val="hy-AM"/>
        </w:rPr>
        <w:t>ը՝ հատկապես  արձակուրդների</w:t>
      </w:r>
      <w:r w:rsidR="00795D63" w:rsidRPr="00665A22">
        <w:rPr>
          <w:rFonts w:ascii="GHEA Grapalat" w:hAnsi="GHEA Grapalat" w:cs="Arial"/>
          <w:bCs/>
          <w:color w:val="000000" w:themeColor="text1"/>
          <w:sz w:val="24"/>
          <w:szCs w:val="24"/>
          <w:lang w:val="hy-AM"/>
        </w:rPr>
        <w:t xml:space="preserve"> և </w:t>
      </w:r>
      <w:r w:rsidRPr="00665A22">
        <w:rPr>
          <w:rFonts w:ascii="GHEA Grapalat" w:hAnsi="GHEA Grapalat" w:cs="Arial"/>
          <w:bCs/>
          <w:color w:val="000000" w:themeColor="text1"/>
          <w:sz w:val="24"/>
          <w:szCs w:val="24"/>
          <w:lang w:val="hy-AM"/>
        </w:rPr>
        <w:t>անաշխատունակության</w:t>
      </w:r>
      <w:r w:rsidR="00443F0E" w:rsidRPr="00665A22">
        <w:rPr>
          <w:rFonts w:ascii="GHEA Grapalat" w:hAnsi="GHEA Grapalat" w:cs="Arial"/>
          <w:bCs/>
          <w:color w:val="000000" w:themeColor="text1"/>
          <w:sz w:val="24"/>
          <w:szCs w:val="24"/>
          <w:lang w:val="hy-AM"/>
        </w:rPr>
        <w:t xml:space="preserve"> դեպքերում</w:t>
      </w:r>
      <w:r w:rsidRPr="00665A22">
        <w:rPr>
          <w:rFonts w:ascii="GHEA Grapalat" w:hAnsi="GHEA Grapalat" w:cs="Arial"/>
          <w:bCs/>
          <w:color w:val="000000" w:themeColor="text1"/>
          <w:sz w:val="24"/>
          <w:szCs w:val="24"/>
          <w:lang w:val="hy-AM"/>
        </w:rPr>
        <w:t xml:space="preserve">, գործուղմների </w:t>
      </w:r>
      <w:r w:rsidR="00443F0E" w:rsidRPr="00665A22">
        <w:rPr>
          <w:rFonts w:ascii="GHEA Grapalat" w:hAnsi="GHEA Grapalat" w:cs="Arial"/>
          <w:bCs/>
          <w:color w:val="000000" w:themeColor="text1"/>
          <w:sz w:val="24"/>
          <w:szCs w:val="24"/>
          <w:lang w:val="hy-AM"/>
        </w:rPr>
        <w:t>ժամանակ</w:t>
      </w:r>
      <w:r w:rsidRPr="00665A22">
        <w:rPr>
          <w:rFonts w:ascii="GHEA Grapalat" w:hAnsi="GHEA Grapalat" w:cs="Arial"/>
          <w:bCs/>
          <w:color w:val="000000" w:themeColor="text1"/>
          <w:sz w:val="24"/>
          <w:szCs w:val="24"/>
          <w:lang w:val="hy-AM"/>
        </w:rPr>
        <w:t xml:space="preserve"> աշխատակիցներին փոխարինել</w:t>
      </w:r>
      <w:r w:rsidR="00443F0E" w:rsidRPr="00665A22">
        <w:rPr>
          <w:rFonts w:ascii="GHEA Grapalat" w:hAnsi="GHEA Grapalat" w:cs="Arial"/>
          <w:bCs/>
          <w:color w:val="000000" w:themeColor="text1"/>
          <w:sz w:val="24"/>
          <w:szCs w:val="24"/>
          <w:lang w:val="hy-AM"/>
        </w:rPr>
        <w:t>իս</w:t>
      </w:r>
      <w:r w:rsidRPr="00665A22">
        <w:rPr>
          <w:rFonts w:ascii="GHEA Grapalat" w:hAnsi="GHEA Grapalat" w:cs="Arial"/>
          <w:bCs/>
          <w:color w:val="000000" w:themeColor="text1"/>
          <w:sz w:val="24"/>
          <w:szCs w:val="24"/>
          <w:lang w:val="hy-AM"/>
        </w:rPr>
        <w:t>։ Ծանրաբեռնվածության ամենաբարձր ցուցանիշը</w:t>
      </w:r>
      <w:r w:rsidR="002F0FC5" w:rsidRPr="00665A22">
        <w:rPr>
          <w:rFonts w:ascii="GHEA Grapalat" w:hAnsi="GHEA Grapalat" w:cs="Arial"/>
          <w:bCs/>
          <w:color w:val="000000" w:themeColor="text1"/>
          <w:sz w:val="24"/>
          <w:szCs w:val="24"/>
          <w:lang w:val="hy-AM"/>
        </w:rPr>
        <w:t xml:space="preserve"> շարունակվում է</w:t>
      </w:r>
      <w:r w:rsidRPr="00665A22">
        <w:rPr>
          <w:rFonts w:ascii="GHEA Grapalat" w:hAnsi="GHEA Grapalat" w:cs="Arial"/>
          <w:bCs/>
          <w:color w:val="000000" w:themeColor="text1"/>
          <w:sz w:val="24"/>
          <w:szCs w:val="24"/>
          <w:lang w:val="hy-AM"/>
        </w:rPr>
        <w:t xml:space="preserve"> նկատվ</w:t>
      </w:r>
      <w:r w:rsidR="002F0FC5" w:rsidRPr="00665A22">
        <w:rPr>
          <w:rFonts w:ascii="GHEA Grapalat" w:hAnsi="GHEA Grapalat" w:cs="Arial"/>
          <w:bCs/>
          <w:color w:val="000000" w:themeColor="text1"/>
          <w:sz w:val="24"/>
          <w:szCs w:val="24"/>
          <w:lang w:val="hy-AM"/>
        </w:rPr>
        <w:t xml:space="preserve">ել </w:t>
      </w:r>
      <w:r w:rsidR="00C46AAC" w:rsidRPr="00665A22">
        <w:rPr>
          <w:rFonts w:ascii="GHEA Grapalat" w:hAnsi="GHEA Grapalat" w:cs="Arial"/>
          <w:bCs/>
          <w:color w:val="000000" w:themeColor="text1"/>
          <w:sz w:val="24"/>
          <w:szCs w:val="24"/>
          <w:lang w:val="hy-AM"/>
        </w:rPr>
        <w:t xml:space="preserve">իրավաբանական բաժնում, </w:t>
      </w:r>
      <w:r w:rsidRPr="00665A22">
        <w:rPr>
          <w:rFonts w:ascii="GHEA Grapalat" w:hAnsi="GHEA Grapalat" w:cs="Arial"/>
          <w:bCs/>
          <w:color w:val="000000" w:themeColor="text1"/>
          <w:sz w:val="24"/>
          <w:szCs w:val="24"/>
          <w:lang w:val="hy-AM"/>
        </w:rPr>
        <w:t xml:space="preserve">քաղաքաշինության </w:t>
      </w:r>
      <w:r w:rsidR="002F0FC5" w:rsidRPr="00665A22">
        <w:rPr>
          <w:rFonts w:ascii="GHEA Grapalat" w:hAnsi="GHEA Grapalat" w:cs="Arial"/>
          <w:bCs/>
          <w:color w:val="000000" w:themeColor="text1"/>
          <w:sz w:val="24"/>
          <w:szCs w:val="24"/>
          <w:lang w:val="hy-AM"/>
        </w:rPr>
        <w:t xml:space="preserve">և </w:t>
      </w:r>
      <w:r w:rsidR="00FD0C1E" w:rsidRPr="00665A22">
        <w:rPr>
          <w:rFonts w:ascii="GHEA Grapalat" w:hAnsi="GHEA Grapalat" w:cs="Arial"/>
          <w:bCs/>
          <w:color w:val="000000" w:themeColor="text1"/>
          <w:sz w:val="24"/>
          <w:szCs w:val="24"/>
          <w:lang w:val="hy-AM"/>
        </w:rPr>
        <w:t>էներգետիկայի</w:t>
      </w:r>
      <w:r w:rsidR="00EA7839" w:rsidRPr="00665A22">
        <w:rPr>
          <w:rFonts w:ascii="GHEA Grapalat" w:hAnsi="GHEA Grapalat" w:cs="Arial"/>
          <w:bCs/>
          <w:color w:val="000000" w:themeColor="text1"/>
          <w:sz w:val="24"/>
          <w:szCs w:val="24"/>
          <w:lang w:val="hy-AM"/>
        </w:rPr>
        <w:t xml:space="preserve"> </w:t>
      </w:r>
      <w:r w:rsidRPr="00665A22">
        <w:rPr>
          <w:rFonts w:ascii="GHEA Grapalat" w:hAnsi="GHEA Grapalat" w:cs="Arial"/>
          <w:bCs/>
          <w:color w:val="000000" w:themeColor="text1"/>
          <w:sz w:val="24"/>
          <w:szCs w:val="24"/>
          <w:lang w:val="hy-AM"/>
        </w:rPr>
        <w:t>ոլորտ</w:t>
      </w:r>
      <w:r w:rsidR="005A1CC1" w:rsidRPr="00665A22">
        <w:rPr>
          <w:rFonts w:ascii="GHEA Grapalat" w:hAnsi="GHEA Grapalat" w:cs="Arial"/>
          <w:bCs/>
          <w:color w:val="000000" w:themeColor="text1"/>
          <w:sz w:val="24"/>
          <w:szCs w:val="24"/>
          <w:lang w:val="hy-AM"/>
        </w:rPr>
        <w:t>ներ</w:t>
      </w:r>
      <w:r w:rsidRPr="00665A22">
        <w:rPr>
          <w:rFonts w:ascii="GHEA Grapalat" w:hAnsi="GHEA Grapalat" w:cs="Arial"/>
          <w:bCs/>
          <w:color w:val="000000" w:themeColor="text1"/>
          <w:sz w:val="24"/>
          <w:szCs w:val="24"/>
          <w:lang w:val="hy-AM"/>
        </w:rPr>
        <w:t>ում</w:t>
      </w:r>
      <w:r w:rsidR="005E1C70" w:rsidRPr="00665A22">
        <w:rPr>
          <w:rFonts w:ascii="GHEA Grapalat" w:hAnsi="GHEA Grapalat" w:cs="Arial"/>
          <w:bCs/>
          <w:color w:val="000000" w:themeColor="text1"/>
          <w:sz w:val="24"/>
          <w:szCs w:val="24"/>
          <w:lang w:val="hy-AM"/>
        </w:rPr>
        <w:t>։</w:t>
      </w:r>
      <w:r w:rsidR="00586F33" w:rsidRPr="00586F33">
        <w:rPr>
          <w:rFonts w:ascii="GHEA Grapalat" w:hAnsi="GHEA Grapalat" w:cs="Arial"/>
          <w:bCs/>
          <w:color w:val="000000" w:themeColor="text1"/>
          <w:sz w:val="24"/>
          <w:szCs w:val="24"/>
          <w:lang w:val="hy-AM"/>
        </w:rPr>
        <w:t xml:space="preserve"> </w:t>
      </w:r>
      <w:r w:rsidR="00586F33">
        <w:rPr>
          <w:rFonts w:ascii="GHEA Grapalat" w:hAnsi="GHEA Grapalat" w:cs="Arial"/>
          <w:bCs/>
          <w:color w:val="000000" w:themeColor="text1"/>
          <w:sz w:val="24"/>
          <w:szCs w:val="24"/>
          <w:lang w:val="hy-AM"/>
        </w:rPr>
        <w:t>Առկա ծանրաբեռնվածությունն և աշխատանքի նման ծավալի պարագայում տրամադրվող վարձատրության չափը դառնում են շարունակական արտահոսքի հիմնական պատճառը։</w:t>
      </w:r>
    </w:p>
    <w:p w14:paraId="455A056A" w14:textId="314C86A0" w:rsidR="005F0AB5" w:rsidRPr="00665A22" w:rsidRDefault="005F0AB5" w:rsidP="001D333D">
      <w:pPr>
        <w:tabs>
          <w:tab w:val="left" w:pos="142"/>
          <w:tab w:val="left" w:pos="284"/>
        </w:tabs>
        <w:spacing w:before="240" w:line="360" w:lineRule="auto"/>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 xml:space="preserve"> </w:t>
      </w:r>
      <w:r w:rsidR="001D333D" w:rsidRPr="00665A22">
        <w:rPr>
          <w:rFonts w:ascii="GHEA Grapalat" w:hAnsi="GHEA Grapalat" w:cs="Arial"/>
          <w:bCs/>
          <w:color w:val="000000" w:themeColor="text1"/>
          <w:sz w:val="24"/>
          <w:szCs w:val="24"/>
          <w:lang w:val="hy-AM"/>
        </w:rPr>
        <w:t>Համալրվածության նման ցուցանիշը, իր մեջ պարունակում է բազմաթիվ ռիսկեր․ առավել ցածր համալրվածություն ունեցող ստորաբաժանումներ</w:t>
      </w:r>
      <w:r w:rsidR="009030FE">
        <w:rPr>
          <w:rFonts w:ascii="GHEA Grapalat" w:hAnsi="GHEA Grapalat" w:cs="Arial"/>
          <w:bCs/>
          <w:color w:val="000000" w:themeColor="text1"/>
          <w:sz w:val="24"/>
          <w:szCs w:val="24"/>
          <w:lang w:val="hy-AM"/>
        </w:rPr>
        <w:t>ն</w:t>
      </w:r>
      <w:r w:rsidR="001D333D" w:rsidRPr="00665A22">
        <w:rPr>
          <w:rFonts w:ascii="GHEA Grapalat" w:hAnsi="GHEA Grapalat" w:cs="Arial"/>
          <w:bCs/>
          <w:color w:val="000000" w:themeColor="text1"/>
          <w:sz w:val="24"/>
          <w:szCs w:val="24"/>
          <w:lang w:val="hy-AM"/>
        </w:rPr>
        <w:t xml:space="preserve"> ուղղակիորեն չեն կարողանում աշխատանքի նման ծավալ</w:t>
      </w:r>
      <w:r w:rsidR="009030FE">
        <w:rPr>
          <w:rFonts w:ascii="GHEA Grapalat" w:hAnsi="GHEA Grapalat" w:cs="Arial"/>
          <w:bCs/>
          <w:color w:val="000000" w:themeColor="text1"/>
          <w:sz w:val="24"/>
          <w:szCs w:val="24"/>
          <w:lang w:val="hy-AM"/>
        </w:rPr>
        <w:t>ն</w:t>
      </w:r>
      <w:r w:rsidR="001D333D" w:rsidRPr="00665A22">
        <w:rPr>
          <w:rFonts w:ascii="GHEA Grapalat" w:hAnsi="GHEA Grapalat" w:cs="Arial"/>
          <w:bCs/>
          <w:color w:val="000000" w:themeColor="text1"/>
          <w:sz w:val="24"/>
          <w:szCs w:val="24"/>
          <w:lang w:val="hy-AM"/>
        </w:rPr>
        <w:t xml:space="preserve"> իրականացնել սահմանված ժամկետներում</w:t>
      </w:r>
      <w:r w:rsidR="00795D63" w:rsidRPr="00665A22">
        <w:rPr>
          <w:rFonts w:ascii="GHEA Grapalat" w:hAnsi="GHEA Grapalat" w:cs="Arial"/>
          <w:bCs/>
          <w:color w:val="000000" w:themeColor="text1"/>
          <w:sz w:val="24"/>
          <w:szCs w:val="24"/>
          <w:lang w:val="hy-AM"/>
        </w:rPr>
        <w:t>․</w:t>
      </w:r>
      <w:r w:rsidR="001D333D" w:rsidRPr="00665A22">
        <w:rPr>
          <w:rFonts w:ascii="GHEA Grapalat" w:hAnsi="GHEA Grapalat" w:cs="Arial"/>
          <w:bCs/>
          <w:color w:val="000000" w:themeColor="text1"/>
          <w:sz w:val="24"/>
          <w:szCs w:val="24"/>
          <w:lang w:val="hy-AM"/>
        </w:rPr>
        <w:t xml:space="preserve"> առաջանում է դիմումներին, բողոքներին, գրություններին պատասխանելու ժամկետի </w:t>
      </w:r>
      <w:r w:rsidR="00795D63" w:rsidRPr="00665A22">
        <w:rPr>
          <w:rFonts w:ascii="GHEA Grapalat" w:hAnsi="GHEA Grapalat" w:cs="Arial"/>
          <w:bCs/>
          <w:color w:val="000000" w:themeColor="text1"/>
          <w:sz w:val="24"/>
          <w:szCs w:val="24"/>
          <w:lang w:val="hy-AM"/>
        </w:rPr>
        <w:t>խախտումներ</w:t>
      </w:r>
      <w:r w:rsidR="001D333D" w:rsidRPr="00665A22">
        <w:rPr>
          <w:rFonts w:ascii="GHEA Grapalat" w:hAnsi="GHEA Grapalat" w:cs="Arial"/>
          <w:bCs/>
          <w:color w:val="000000" w:themeColor="text1"/>
          <w:sz w:val="24"/>
          <w:szCs w:val="24"/>
          <w:lang w:val="hy-AM"/>
        </w:rPr>
        <w:t xml:space="preserve">, ստուգումների տարեկան և Տեսչական մարմնի գործունեության </w:t>
      </w:r>
      <w:r w:rsidR="00795D63" w:rsidRPr="00665A22">
        <w:rPr>
          <w:rFonts w:ascii="GHEA Grapalat" w:hAnsi="GHEA Grapalat" w:cs="Arial"/>
          <w:bCs/>
          <w:color w:val="000000" w:themeColor="text1"/>
          <w:sz w:val="24"/>
          <w:szCs w:val="24"/>
          <w:lang w:val="hy-AM"/>
        </w:rPr>
        <w:t>ծրագ</w:t>
      </w:r>
      <w:r w:rsidR="001D333D" w:rsidRPr="00665A22">
        <w:rPr>
          <w:rFonts w:ascii="GHEA Grapalat" w:hAnsi="GHEA Grapalat" w:cs="Arial"/>
          <w:bCs/>
          <w:color w:val="000000" w:themeColor="text1"/>
          <w:sz w:val="24"/>
          <w:szCs w:val="24"/>
          <w:lang w:val="hy-AM"/>
        </w:rPr>
        <w:t>ր</w:t>
      </w:r>
      <w:r w:rsidR="00795D63" w:rsidRPr="00665A22">
        <w:rPr>
          <w:rFonts w:ascii="GHEA Grapalat" w:hAnsi="GHEA Grapalat" w:cs="Arial"/>
          <w:bCs/>
          <w:color w:val="000000" w:themeColor="text1"/>
          <w:sz w:val="24"/>
          <w:szCs w:val="24"/>
          <w:lang w:val="hy-AM"/>
        </w:rPr>
        <w:t>ի</w:t>
      </w:r>
      <w:r w:rsidR="001D333D" w:rsidRPr="00665A22">
        <w:rPr>
          <w:rFonts w:ascii="GHEA Grapalat" w:hAnsi="GHEA Grapalat" w:cs="Arial"/>
          <w:bCs/>
          <w:color w:val="000000" w:themeColor="text1"/>
          <w:sz w:val="24"/>
          <w:szCs w:val="24"/>
          <w:lang w:val="hy-AM"/>
        </w:rPr>
        <w:t xml:space="preserve"> թերկատարում, դատաքննության գրավոր ընթացակարգի դեպքում սահմանված ժամկետների բացթողում, արդյունքում </w:t>
      </w:r>
      <w:r w:rsidR="001D333D" w:rsidRPr="00665A22">
        <w:rPr>
          <w:rFonts w:ascii="GHEA Grapalat" w:hAnsi="GHEA Grapalat" w:cs="Arial"/>
          <w:bCs/>
          <w:color w:val="000000" w:themeColor="text1"/>
          <w:sz w:val="24"/>
          <w:szCs w:val="24"/>
          <w:lang w:val="hy-AM"/>
        </w:rPr>
        <w:lastRenderedPageBreak/>
        <w:t>տնտեսավարողի հայցը բավարարվում է զուտ ընթացակարգային նորմի խախտման հիմքով։ Վերոնկարագրյալ բոլոր թերությունները հանգեցնում են Տեսչական մարմնի աշխատանքի արդյունավետության անկման</w:t>
      </w:r>
      <w:r w:rsidR="00AC2049">
        <w:rPr>
          <w:rFonts w:ascii="GHEA Grapalat" w:hAnsi="GHEA Grapalat" w:cs="Arial"/>
          <w:bCs/>
          <w:color w:val="000000" w:themeColor="text1"/>
          <w:sz w:val="24"/>
          <w:szCs w:val="24"/>
          <w:lang w:val="hy-AM"/>
        </w:rPr>
        <w:t>ը</w:t>
      </w:r>
      <w:r w:rsidR="001D333D" w:rsidRPr="00665A22">
        <w:rPr>
          <w:rFonts w:ascii="GHEA Grapalat" w:hAnsi="GHEA Grapalat" w:cs="Arial"/>
          <w:bCs/>
          <w:color w:val="000000" w:themeColor="text1"/>
          <w:sz w:val="24"/>
          <w:szCs w:val="24"/>
          <w:lang w:val="hy-AM"/>
        </w:rPr>
        <w:t>։</w:t>
      </w:r>
    </w:p>
    <w:p w14:paraId="298E9D15" w14:textId="33B4F70A" w:rsidR="005F0AB5" w:rsidRPr="00665A22" w:rsidRDefault="005A1CC1" w:rsidP="00795D63">
      <w:pPr>
        <w:tabs>
          <w:tab w:val="left" w:pos="142"/>
          <w:tab w:val="left" w:pos="284"/>
        </w:tabs>
        <w:spacing w:before="240" w:line="360" w:lineRule="auto"/>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 xml:space="preserve">  </w:t>
      </w:r>
      <w:r w:rsidR="00443F0E" w:rsidRPr="00665A22">
        <w:rPr>
          <w:rFonts w:ascii="GHEA Grapalat" w:hAnsi="GHEA Grapalat" w:cs="Arial"/>
          <w:bCs/>
          <w:color w:val="000000" w:themeColor="text1"/>
          <w:sz w:val="24"/>
          <w:szCs w:val="24"/>
          <w:lang w:val="hy-AM"/>
        </w:rPr>
        <w:tab/>
      </w:r>
      <w:r w:rsidR="00443F0E" w:rsidRPr="00665A22">
        <w:rPr>
          <w:rFonts w:ascii="GHEA Grapalat" w:hAnsi="GHEA Grapalat" w:cs="Arial"/>
          <w:bCs/>
          <w:color w:val="000000" w:themeColor="text1"/>
          <w:sz w:val="24"/>
          <w:szCs w:val="24"/>
          <w:lang w:val="hy-AM"/>
        </w:rPr>
        <w:tab/>
      </w:r>
      <w:r w:rsidRPr="00665A22">
        <w:rPr>
          <w:rFonts w:ascii="GHEA Grapalat" w:hAnsi="GHEA Grapalat" w:cs="Arial"/>
          <w:bCs/>
          <w:color w:val="000000" w:themeColor="text1"/>
          <w:sz w:val="24"/>
          <w:szCs w:val="24"/>
          <w:lang w:val="hy-AM"/>
        </w:rPr>
        <w:t>Ստեղծված իրավիճակում Տեսչական մարմնի առկա թափուր պաշտոնները հնարավորինս արագ համալրվ</w:t>
      </w:r>
      <w:r w:rsidR="00C46AAC" w:rsidRPr="00665A22">
        <w:rPr>
          <w:rFonts w:ascii="GHEA Grapalat" w:hAnsi="GHEA Grapalat" w:cs="Arial"/>
          <w:bCs/>
          <w:color w:val="000000" w:themeColor="text1"/>
          <w:sz w:val="24"/>
          <w:szCs w:val="24"/>
          <w:lang w:val="hy-AM"/>
        </w:rPr>
        <w:t xml:space="preserve">ում են </w:t>
      </w:r>
      <w:r w:rsidRPr="00665A22">
        <w:rPr>
          <w:rFonts w:ascii="GHEA Grapalat" w:hAnsi="GHEA Grapalat" w:cs="Arial"/>
          <w:bCs/>
          <w:color w:val="000000" w:themeColor="text1"/>
          <w:sz w:val="24"/>
          <w:szCs w:val="24"/>
          <w:lang w:val="hy-AM"/>
        </w:rPr>
        <w:t>փորձագետների միջոցով</w:t>
      </w:r>
      <w:r w:rsidR="004767EA" w:rsidRPr="00665A22">
        <w:rPr>
          <w:rFonts w:ascii="GHEA Grapalat" w:hAnsi="GHEA Grapalat" w:cs="Arial"/>
          <w:bCs/>
          <w:color w:val="000000" w:themeColor="text1"/>
          <w:sz w:val="24"/>
          <w:szCs w:val="24"/>
          <w:lang w:val="hy-AM"/>
        </w:rPr>
        <w:t>, ինչը սակայն, կարող է հանդիսանալ միայն ժամանակավոր լ</w:t>
      </w:r>
      <w:r w:rsidR="008C3A18" w:rsidRPr="00665A22">
        <w:rPr>
          <w:rFonts w:ascii="GHEA Grapalat" w:hAnsi="GHEA Grapalat" w:cs="Arial"/>
          <w:bCs/>
          <w:color w:val="000000" w:themeColor="text1"/>
          <w:sz w:val="24"/>
          <w:szCs w:val="24"/>
          <w:lang w:val="hy-AM"/>
        </w:rPr>
        <w:t>ու</w:t>
      </w:r>
      <w:r w:rsidR="004767EA" w:rsidRPr="00665A22">
        <w:rPr>
          <w:rFonts w:ascii="GHEA Grapalat" w:hAnsi="GHEA Grapalat" w:cs="Arial"/>
          <w:bCs/>
          <w:color w:val="000000" w:themeColor="text1"/>
          <w:sz w:val="24"/>
          <w:szCs w:val="24"/>
          <w:lang w:val="hy-AM"/>
        </w:rPr>
        <w:t>ծում, իսկ հիմնական լուծումը կլինի մրցութային կարգով աշխատակիցների ընդունումը</w:t>
      </w:r>
      <w:r w:rsidRPr="00665A22">
        <w:rPr>
          <w:rFonts w:ascii="GHEA Grapalat" w:hAnsi="GHEA Grapalat" w:cs="Arial"/>
          <w:bCs/>
          <w:color w:val="000000" w:themeColor="text1"/>
          <w:sz w:val="24"/>
          <w:szCs w:val="24"/>
          <w:lang w:val="hy-AM"/>
        </w:rPr>
        <w:t>։</w:t>
      </w:r>
    </w:p>
    <w:p w14:paraId="5F2D05D8" w14:textId="46FB1F98" w:rsidR="005F0AB5" w:rsidRPr="00665A22" w:rsidRDefault="005F0AB5" w:rsidP="008F6819">
      <w:pPr>
        <w:spacing w:before="240" w:line="360" w:lineRule="auto"/>
        <w:ind w:right="26"/>
        <w:jc w:val="both"/>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Առաջարկվում է</w:t>
      </w:r>
      <w:r w:rsidRPr="00665A22">
        <w:rPr>
          <w:rFonts w:ascii="Cambria Math" w:hAnsi="Cambria Math" w:cs="Cambria Math"/>
          <w:b/>
          <w:bCs/>
          <w:i/>
          <w:color w:val="000000" w:themeColor="text1"/>
          <w:sz w:val="24"/>
          <w:szCs w:val="24"/>
          <w:u w:val="single"/>
          <w:lang w:val="hy-AM"/>
        </w:rPr>
        <w:t>․</w:t>
      </w:r>
    </w:p>
    <w:p w14:paraId="5D4619CA" w14:textId="1A4C7EE6" w:rsidR="005F0AB5" w:rsidRPr="00665A22" w:rsidRDefault="005F0AB5" w:rsidP="004767EA">
      <w:pPr>
        <w:pStyle w:val="ListParagraph"/>
        <w:numPr>
          <w:ilvl w:val="0"/>
          <w:numId w:val="3"/>
        </w:numPr>
        <w:tabs>
          <w:tab w:val="left" w:pos="567"/>
        </w:tabs>
        <w:spacing w:before="240" w:line="360" w:lineRule="auto"/>
        <w:ind w:right="26"/>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Հնարավորինս սեղմ ժամկետներում իրականացնել մրցույթների կազմակերպման աշխատանքներ՝ համաձայն Քաղաքացիական ծառայության գրասենյակին ներկայացված ժամանակացույցի։</w:t>
      </w:r>
      <w:r w:rsidR="00D11050" w:rsidRPr="00665A22">
        <w:rPr>
          <w:rFonts w:ascii="GHEA Grapalat" w:hAnsi="GHEA Grapalat" w:cs="Arial"/>
          <w:bCs/>
          <w:color w:val="000000" w:themeColor="text1"/>
          <w:sz w:val="24"/>
          <w:szCs w:val="24"/>
          <w:lang w:val="hy-AM"/>
        </w:rPr>
        <w:t xml:space="preserve"> </w:t>
      </w:r>
    </w:p>
    <w:p w14:paraId="14B71DDB" w14:textId="68C22EBA" w:rsidR="00D11050" w:rsidRPr="00665A22" w:rsidRDefault="002F0FC5" w:rsidP="009C0E26">
      <w:pPr>
        <w:pStyle w:val="ListParagraph"/>
        <w:numPr>
          <w:ilvl w:val="0"/>
          <w:numId w:val="3"/>
        </w:numPr>
        <w:tabs>
          <w:tab w:val="left" w:pos="567"/>
        </w:tabs>
        <w:spacing w:before="240" w:line="360" w:lineRule="auto"/>
        <w:ind w:right="26"/>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Առկա թափուր հաստիքների համար հայտարարված մրցույթների մասին հնարավոր և հասանելի տարբերակներով իրազեկել հանրությանը։</w:t>
      </w:r>
      <w:r w:rsidR="00DB49D5" w:rsidRPr="00665A22">
        <w:rPr>
          <w:rFonts w:ascii="GHEA Grapalat" w:hAnsi="GHEA Grapalat" w:cs="Arial"/>
          <w:bCs/>
          <w:color w:val="000000" w:themeColor="text1"/>
          <w:sz w:val="24"/>
          <w:szCs w:val="24"/>
          <w:lang w:val="hy-AM"/>
        </w:rPr>
        <w:t xml:space="preserve"> </w:t>
      </w:r>
    </w:p>
    <w:p w14:paraId="409C168F" w14:textId="11906C74" w:rsidR="005F0AB5" w:rsidRPr="00665A22" w:rsidRDefault="005F0AB5" w:rsidP="00AD0530">
      <w:pPr>
        <w:pStyle w:val="NormalWeb"/>
        <w:numPr>
          <w:ilvl w:val="0"/>
          <w:numId w:val="4"/>
        </w:numPr>
        <w:shd w:val="clear" w:color="auto" w:fill="FFFFFF"/>
        <w:spacing w:before="240" w:beforeAutospacing="0" w:after="160" w:afterAutospacing="0" w:line="360" w:lineRule="auto"/>
        <w:ind w:right="26"/>
        <w:contextualSpacing/>
        <w:jc w:val="both"/>
        <w:rPr>
          <w:rFonts w:ascii="GHEA Grapalat" w:hAnsi="GHEA Grapalat"/>
          <w:b/>
          <w:bCs/>
          <w:i/>
          <w:iCs/>
          <w:color w:val="000000" w:themeColor="text1"/>
          <w:u w:val="single"/>
          <w:shd w:val="clear" w:color="auto" w:fill="FFFFFF"/>
          <w:lang w:val="hy-AM"/>
        </w:rPr>
      </w:pPr>
      <w:r w:rsidRPr="00665A22">
        <w:rPr>
          <w:rFonts w:ascii="GHEA Grapalat" w:hAnsi="GHEA Grapalat"/>
          <w:b/>
          <w:bCs/>
          <w:i/>
          <w:iCs/>
          <w:color w:val="000000" w:themeColor="text1"/>
          <w:u w:val="single"/>
          <w:shd w:val="clear" w:color="auto" w:fill="FFFFFF"/>
          <w:lang w:val="hy-AM"/>
        </w:rPr>
        <w:t>Միջոցառում՝ ներքին հսկողություն տեսչական մարմնի գործունեության արտաքին և ներքին կանոնակարգումների, ինչպես նաև վերահսկողության ոլորտների օրենսդրական դաշտի կարգավորման ուղղությամբ կատարված աշխատանքների նկատմամբ</w:t>
      </w:r>
      <w:r w:rsidRPr="00665A22">
        <w:rPr>
          <w:rFonts w:ascii="Cambria Math" w:hAnsi="Cambria Math" w:cs="Cambria Math"/>
          <w:b/>
          <w:bCs/>
          <w:i/>
          <w:iCs/>
          <w:color w:val="000000" w:themeColor="text1"/>
          <w:u w:val="single"/>
          <w:shd w:val="clear" w:color="auto" w:fill="FFFFFF"/>
          <w:lang w:val="hy-AM"/>
        </w:rPr>
        <w:t>․</w:t>
      </w:r>
    </w:p>
    <w:p w14:paraId="12565A97" w14:textId="77777777" w:rsidR="00FC5173" w:rsidRPr="00665A22" w:rsidRDefault="005F0AB5" w:rsidP="008F6819">
      <w:pPr>
        <w:tabs>
          <w:tab w:val="left" w:pos="851"/>
        </w:tabs>
        <w:spacing w:before="240" w:line="360" w:lineRule="auto"/>
        <w:ind w:right="26"/>
        <w:contextualSpacing/>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Ուսումնասիրության արդյունք.</w:t>
      </w:r>
    </w:p>
    <w:p w14:paraId="32A030A4" w14:textId="2366C12D" w:rsidR="004364AD" w:rsidRPr="00665A22" w:rsidRDefault="00FC5173" w:rsidP="00390063">
      <w:pPr>
        <w:tabs>
          <w:tab w:val="left" w:pos="142"/>
          <w:tab w:val="left" w:pos="284"/>
        </w:tabs>
        <w:spacing w:before="240" w:line="360" w:lineRule="auto"/>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r>
      <w:r w:rsidRPr="00665A22">
        <w:rPr>
          <w:rFonts w:ascii="GHEA Grapalat" w:hAnsi="GHEA Grapalat" w:cs="Arial"/>
          <w:bCs/>
          <w:color w:val="000000" w:themeColor="text1"/>
          <w:sz w:val="24"/>
          <w:szCs w:val="24"/>
          <w:lang w:val="hy-AM"/>
        </w:rPr>
        <w:tab/>
      </w:r>
      <w:r w:rsidR="007A1445" w:rsidRPr="00665A22">
        <w:rPr>
          <w:rFonts w:ascii="GHEA Grapalat" w:hAnsi="GHEA Grapalat" w:cs="Arial"/>
          <w:bCs/>
          <w:color w:val="000000" w:themeColor="text1"/>
          <w:sz w:val="24"/>
          <w:szCs w:val="24"/>
          <w:lang w:val="hy-AM"/>
        </w:rPr>
        <w:tab/>
      </w:r>
      <w:r w:rsidR="008C3A18" w:rsidRPr="00665A22">
        <w:rPr>
          <w:rFonts w:ascii="GHEA Grapalat" w:hAnsi="GHEA Grapalat" w:cs="Arial"/>
          <w:bCs/>
          <w:color w:val="000000" w:themeColor="text1"/>
          <w:sz w:val="24"/>
          <w:szCs w:val="24"/>
          <w:lang w:val="hy-AM"/>
        </w:rPr>
        <w:t>Հաշվետու ե</w:t>
      </w:r>
      <w:r w:rsidR="00B170E9" w:rsidRPr="00665A22">
        <w:rPr>
          <w:rFonts w:ascii="GHEA Grapalat" w:hAnsi="GHEA Grapalat" w:cs="Arial"/>
          <w:bCs/>
          <w:color w:val="000000" w:themeColor="text1"/>
          <w:sz w:val="24"/>
          <w:szCs w:val="24"/>
          <w:lang w:val="hy-AM"/>
        </w:rPr>
        <w:t>ռա</w:t>
      </w:r>
      <w:r w:rsidR="008C3A18" w:rsidRPr="00665A22">
        <w:rPr>
          <w:rFonts w:ascii="GHEA Grapalat" w:hAnsi="GHEA Grapalat" w:cs="Arial"/>
          <w:bCs/>
          <w:color w:val="000000" w:themeColor="text1"/>
          <w:sz w:val="24"/>
          <w:szCs w:val="24"/>
          <w:lang w:val="hy-AM"/>
        </w:rPr>
        <w:t>մ</w:t>
      </w:r>
      <w:r w:rsidR="00390063" w:rsidRPr="00665A22">
        <w:rPr>
          <w:rFonts w:ascii="GHEA Grapalat" w:hAnsi="GHEA Grapalat" w:cs="Arial"/>
          <w:bCs/>
          <w:color w:val="000000" w:themeColor="text1"/>
          <w:sz w:val="24"/>
          <w:szCs w:val="24"/>
          <w:lang w:val="hy-AM"/>
        </w:rPr>
        <w:t>սյակում նախատեսված է եղել</w:t>
      </w:r>
      <w:r w:rsidR="00B170E9" w:rsidRPr="00665A22">
        <w:rPr>
          <w:rFonts w:ascii="GHEA Grapalat" w:hAnsi="GHEA Grapalat" w:cs="Arial"/>
          <w:bCs/>
          <w:color w:val="000000" w:themeColor="text1"/>
          <w:sz w:val="24"/>
          <w:szCs w:val="24"/>
          <w:lang w:val="hy-AM"/>
        </w:rPr>
        <w:t xml:space="preserve"> </w:t>
      </w:r>
      <w:r w:rsidR="00390063" w:rsidRPr="00665A22">
        <w:rPr>
          <w:rFonts w:ascii="GHEA Grapalat" w:hAnsi="GHEA Grapalat" w:cs="Arial"/>
          <w:bCs/>
          <w:color w:val="000000" w:themeColor="text1"/>
          <w:sz w:val="24"/>
          <w:szCs w:val="24"/>
          <w:lang w:val="hy-AM"/>
        </w:rPr>
        <w:t>«Հողերի օգտագործման և պահպանման նկատմամբ վերահսկողության մասին» օրենքում փոփոխություն և լրացում կատարելու մասին առաջարկություններ ներկայացնել, ինչը սակայն չի իրականացվել անհրաժեշտության և նպատակահարմարության բացակայության հիմքով։</w:t>
      </w:r>
    </w:p>
    <w:p w14:paraId="592C2A68" w14:textId="06FDF002" w:rsidR="00756198" w:rsidRPr="00665A22" w:rsidRDefault="00756198" w:rsidP="00390063">
      <w:pPr>
        <w:tabs>
          <w:tab w:val="left" w:pos="142"/>
          <w:tab w:val="left" w:pos="284"/>
        </w:tabs>
        <w:spacing w:before="240" w:line="360" w:lineRule="auto"/>
        <w:contextualSpacing/>
        <w:jc w:val="both"/>
        <w:rPr>
          <w:rFonts w:ascii="GHEA Grapalat" w:hAnsi="GHEA Grapalat" w:cs="Arial"/>
          <w:bCs/>
          <w:color w:val="000000" w:themeColor="text1"/>
          <w:sz w:val="24"/>
          <w:szCs w:val="24"/>
          <w:lang w:val="hy-AM"/>
        </w:rPr>
      </w:pPr>
      <w:r w:rsidRPr="00665A22">
        <w:rPr>
          <w:rFonts w:ascii="GHEA Grapalat" w:hAnsi="GHEA Grapalat" w:cs="Arial"/>
          <w:b/>
          <w:bCs/>
          <w:i/>
          <w:color w:val="000000" w:themeColor="text1"/>
          <w:sz w:val="24"/>
          <w:szCs w:val="24"/>
          <w:u w:val="single"/>
          <w:lang w:val="hy-AM"/>
        </w:rPr>
        <w:lastRenderedPageBreak/>
        <w:t>Բացահայտված խնդիրները և ռիսկերը.</w:t>
      </w:r>
    </w:p>
    <w:p w14:paraId="56ED1ED1" w14:textId="20EE6EC3" w:rsidR="00756198" w:rsidRPr="00665A22" w:rsidRDefault="00756198" w:rsidP="00751E57">
      <w:pPr>
        <w:tabs>
          <w:tab w:val="left" w:pos="142"/>
          <w:tab w:val="left" w:pos="284"/>
        </w:tabs>
        <w:spacing w:before="240" w:line="360" w:lineRule="auto"/>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r>
      <w:r w:rsidR="00751E57" w:rsidRPr="00665A22">
        <w:rPr>
          <w:rFonts w:ascii="GHEA Grapalat" w:hAnsi="GHEA Grapalat" w:cs="Arial"/>
          <w:bCs/>
          <w:color w:val="000000" w:themeColor="text1"/>
          <w:sz w:val="24"/>
          <w:szCs w:val="24"/>
          <w:lang w:val="hy-AM"/>
        </w:rPr>
        <w:tab/>
      </w:r>
      <w:r w:rsidR="00751E57" w:rsidRPr="00665A22">
        <w:rPr>
          <w:rFonts w:ascii="GHEA Grapalat" w:hAnsi="GHEA Grapalat" w:cs="Arial"/>
          <w:bCs/>
          <w:color w:val="000000" w:themeColor="text1"/>
          <w:sz w:val="24"/>
          <w:szCs w:val="24"/>
          <w:lang w:val="hy-AM"/>
        </w:rPr>
        <w:tab/>
      </w:r>
      <w:r w:rsidRPr="00665A22">
        <w:rPr>
          <w:rFonts w:ascii="GHEA Grapalat" w:hAnsi="GHEA Grapalat" w:cs="Arial"/>
          <w:bCs/>
          <w:color w:val="000000" w:themeColor="text1"/>
          <w:sz w:val="24"/>
          <w:szCs w:val="24"/>
          <w:lang w:val="hy-AM"/>
        </w:rPr>
        <w:t>Հաշվետու և նախորդ եռամսյակներում օրենսդրական դաշտի կարգավորման ուղղությամբ նախատեսված միջոցառումների կատարման ընթացքի վերլուծությունից, պարզ է դառնում, որ նախատեսված ծրագիր</w:t>
      </w:r>
      <w:r w:rsidR="00751E57" w:rsidRPr="00665A22">
        <w:rPr>
          <w:rFonts w:ascii="GHEA Grapalat" w:hAnsi="GHEA Grapalat" w:cs="Arial"/>
          <w:bCs/>
          <w:color w:val="000000" w:themeColor="text1"/>
          <w:sz w:val="24"/>
          <w:szCs w:val="24"/>
          <w:lang w:val="hy-AM"/>
        </w:rPr>
        <w:t>ն</w:t>
      </w:r>
      <w:r w:rsidRPr="00665A22">
        <w:rPr>
          <w:rFonts w:ascii="GHEA Grapalat" w:hAnsi="GHEA Grapalat" w:cs="Arial"/>
          <w:bCs/>
          <w:color w:val="000000" w:themeColor="text1"/>
          <w:sz w:val="24"/>
          <w:szCs w:val="24"/>
          <w:lang w:val="hy-AM"/>
        </w:rPr>
        <w:t xml:space="preserve"> ամբողջական և</w:t>
      </w:r>
      <w:r w:rsidR="00751E57" w:rsidRPr="00665A22">
        <w:rPr>
          <w:rFonts w:ascii="GHEA Grapalat" w:hAnsi="GHEA Grapalat" w:cs="Arial"/>
          <w:bCs/>
          <w:color w:val="000000" w:themeColor="text1"/>
          <w:sz w:val="24"/>
          <w:szCs w:val="24"/>
          <w:lang w:val="hy-AM"/>
        </w:rPr>
        <w:t xml:space="preserve"> նպատակային չէ․ ծրագրով սահմանված միջոցառումները չեն կատարվում, տեղափոխվում են, կամ չեղարկվում են անհրաժեշտության բացակայության հիմքով։ Միևնույն ժամանակ, ոլորտներում առկա օրենսդրական բացերը կե</w:t>
      </w:r>
      <w:r w:rsidR="00AC2049">
        <w:rPr>
          <w:rFonts w:ascii="GHEA Grapalat" w:hAnsi="GHEA Grapalat" w:cs="Arial"/>
          <w:bCs/>
          <w:color w:val="000000" w:themeColor="text1"/>
          <w:sz w:val="24"/>
          <w:szCs w:val="24"/>
          <w:lang w:val="hy-AM"/>
        </w:rPr>
        <w:t>ն</w:t>
      </w:r>
      <w:r w:rsidR="00751E57" w:rsidRPr="00665A22">
        <w:rPr>
          <w:rFonts w:ascii="GHEA Grapalat" w:hAnsi="GHEA Grapalat" w:cs="Arial"/>
          <w:bCs/>
          <w:color w:val="000000" w:themeColor="text1"/>
          <w:sz w:val="24"/>
          <w:szCs w:val="24"/>
          <w:lang w:val="hy-AM"/>
        </w:rPr>
        <w:t>սական նշանակությ</w:t>
      </w:r>
      <w:r w:rsidR="00AC2049">
        <w:rPr>
          <w:rFonts w:ascii="GHEA Grapalat" w:hAnsi="GHEA Grapalat" w:cs="Arial"/>
          <w:bCs/>
          <w:color w:val="000000" w:themeColor="text1"/>
          <w:sz w:val="24"/>
          <w:szCs w:val="24"/>
          <w:lang w:val="hy-AM"/>
        </w:rPr>
        <w:t>ա</w:t>
      </w:r>
      <w:r w:rsidR="00751E57" w:rsidRPr="00665A22">
        <w:rPr>
          <w:rFonts w:ascii="GHEA Grapalat" w:hAnsi="GHEA Grapalat" w:cs="Arial"/>
          <w:bCs/>
          <w:color w:val="000000" w:themeColor="text1"/>
          <w:sz w:val="24"/>
          <w:szCs w:val="24"/>
          <w:lang w:val="hy-AM"/>
        </w:rPr>
        <w:t>ն խնդիրներ են դառնում ամենօրյա վեր</w:t>
      </w:r>
      <w:r w:rsidR="00AC2049">
        <w:rPr>
          <w:rFonts w:ascii="GHEA Grapalat" w:hAnsi="GHEA Grapalat" w:cs="Arial"/>
          <w:bCs/>
          <w:color w:val="000000" w:themeColor="text1"/>
          <w:sz w:val="24"/>
          <w:szCs w:val="24"/>
          <w:lang w:val="hy-AM"/>
        </w:rPr>
        <w:t>ա</w:t>
      </w:r>
      <w:r w:rsidR="00751E57" w:rsidRPr="00665A22">
        <w:rPr>
          <w:rFonts w:ascii="GHEA Grapalat" w:hAnsi="GHEA Grapalat" w:cs="Arial"/>
          <w:bCs/>
          <w:color w:val="000000" w:themeColor="text1"/>
          <w:sz w:val="24"/>
          <w:szCs w:val="24"/>
          <w:lang w:val="hy-AM"/>
        </w:rPr>
        <w:t xml:space="preserve">հսկողական աշխատանքների կատարման ընթացքում։ Առկա ոչ ակտուալ կարգավորումների </w:t>
      </w:r>
      <w:r w:rsidR="00AC2049">
        <w:rPr>
          <w:rFonts w:ascii="GHEA Grapalat" w:hAnsi="GHEA Grapalat" w:cs="Arial"/>
          <w:bCs/>
          <w:color w:val="000000" w:themeColor="text1"/>
          <w:sz w:val="24"/>
          <w:szCs w:val="24"/>
          <w:lang w:val="hy-AM"/>
        </w:rPr>
        <w:t>պատճառով</w:t>
      </w:r>
      <w:r w:rsidR="00751E57" w:rsidRPr="00665A22">
        <w:rPr>
          <w:rFonts w:ascii="GHEA Grapalat" w:hAnsi="GHEA Grapalat" w:cs="Arial"/>
          <w:bCs/>
          <w:color w:val="000000" w:themeColor="text1"/>
          <w:sz w:val="24"/>
          <w:szCs w:val="24"/>
          <w:lang w:val="hy-AM"/>
        </w:rPr>
        <w:t xml:space="preserve"> Տեսչական մարմնի կատարած վերահսկողական աշխ</w:t>
      </w:r>
      <w:r w:rsidR="00AC2049">
        <w:rPr>
          <w:rFonts w:ascii="GHEA Grapalat" w:hAnsi="GHEA Grapalat" w:cs="Arial"/>
          <w:bCs/>
          <w:color w:val="000000" w:themeColor="text1"/>
          <w:sz w:val="24"/>
          <w:szCs w:val="24"/>
          <w:lang w:val="hy-AM"/>
        </w:rPr>
        <w:t>ա</w:t>
      </w:r>
      <w:r w:rsidR="00751E57" w:rsidRPr="00665A22">
        <w:rPr>
          <w:rFonts w:ascii="GHEA Grapalat" w:hAnsi="GHEA Grapalat" w:cs="Arial"/>
          <w:bCs/>
          <w:color w:val="000000" w:themeColor="text1"/>
          <w:sz w:val="24"/>
          <w:szCs w:val="24"/>
          <w:lang w:val="hy-AM"/>
        </w:rPr>
        <w:t>տանքների արդյունքները վիճարկվում են դատական կարգով։ Արդյունքում, մի կողմից առկա է էական ռիսկ առավել վտանգավոր և ռիսկային ոլորտումներում իրավիճակի բարելավման ցուցանիշի նվազման, մյուս կողմից Տեսչական մարմնի ռեսուրսի ոչ արդյունավետ ծախսման։</w:t>
      </w:r>
    </w:p>
    <w:p w14:paraId="7D1E9903" w14:textId="1FF0CD94" w:rsidR="00751E57" w:rsidRPr="00665A22" w:rsidRDefault="00751E57" w:rsidP="00751E57">
      <w:pPr>
        <w:tabs>
          <w:tab w:val="left" w:pos="142"/>
          <w:tab w:val="left" w:pos="284"/>
        </w:tabs>
        <w:spacing w:before="240" w:line="360" w:lineRule="auto"/>
        <w:contextualSpacing/>
        <w:jc w:val="both"/>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Առաջարկվում է․</w:t>
      </w:r>
    </w:p>
    <w:p w14:paraId="740B6ADF" w14:textId="033945E9" w:rsidR="00751E57" w:rsidRPr="00665A22" w:rsidRDefault="00751E57" w:rsidP="00751E57">
      <w:pPr>
        <w:tabs>
          <w:tab w:val="left" w:pos="142"/>
          <w:tab w:val="left" w:pos="284"/>
        </w:tabs>
        <w:spacing w:before="240" w:line="360" w:lineRule="auto"/>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r>
      <w:r w:rsidRPr="00665A22">
        <w:rPr>
          <w:rFonts w:ascii="GHEA Grapalat" w:hAnsi="GHEA Grapalat" w:cs="Arial"/>
          <w:bCs/>
          <w:color w:val="000000" w:themeColor="text1"/>
          <w:sz w:val="24"/>
          <w:szCs w:val="24"/>
          <w:lang w:val="hy-AM"/>
        </w:rPr>
        <w:tab/>
        <w:t>Օրենսդրական դաշտի կարգավորման ուղղությամբ նախատեսված միջոցառումների հաջորդ ծրագիրը կազմել առավել նպատակային և խիստ հետևողական լինել ծրագրի կատարմանը։</w:t>
      </w:r>
    </w:p>
    <w:p w14:paraId="56A7DBA9" w14:textId="4809E366" w:rsidR="00D11050" w:rsidRPr="00665A22" w:rsidRDefault="00D11050" w:rsidP="004364AD">
      <w:pPr>
        <w:tabs>
          <w:tab w:val="left" w:pos="142"/>
          <w:tab w:val="left" w:pos="284"/>
        </w:tabs>
        <w:spacing w:before="240" w:line="360" w:lineRule="auto"/>
        <w:contextualSpacing/>
        <w:jc w:val="both"/>
        <w:rPr>
          <w:rFonts w:ascii="GHEA Grapalat" w:hAnsi="GHEA Grapalat" w:cs="Arial"/>
          <w:bCs/>
          <w:color w:val="000000" w:themeColor="text1"/>
          <w:sz w:val="24"/>
          <w:szCs w:val="24"/>
          <w:lang w:val="hy-AM"/>
        </w:rPr>
      </w:pPr>
    </w:p>
    <w:p w14:paraId="5695BCDA" w14:textId="300E9318" w:rsidR="005F0AB5" w:rsidRPr="00665A22" w:rsidRDefault="005F0AB5" w:rsidP="002C4783">
      <w:pPr>
        <w:pStyle w:val="NormalWeb"/>
        <w:numPr>
          <w:ilvl w:val="0"/>
          <w:numId w:val="4"/>
        </w:numPr>
        <w:shd w:val="clear" w:color="auto" w:fill="FFFFFF"/>
        <w:tabs>
          <w:tab w:val="left" w:pos="709"/>
        </w:tabs>
        <w:spacing w:before="240" w:beforeAutospacing="0" w:after="160" w:afterAutospacing="0" w:line="360" w:lineRule="auto"/>
        <w:jc w:val="both"/>
        <w:rPr>
          <w:rFonts w:ascii="GHEA Grapalat" w:hAnsi="GHEA Grapalat"/>
          <w:b/>
          <w:bCs/>
          <w:i/>
          <w:iCs/>
          <w:color w:val="000000" w:themeColor="text1"/>
          <w:u w:val="single"/>
          <w:shd w:val="clear" w:color="auto" w:fill="FFFFFF"/>
          <w:lang w:val="hy-AM"/>
        </w:rPr>
      </w:pPr>
      <w:r w:rsidRPr="00665A22">
        <w:rPr>
          <w:rFonts w:ascii="GHEA Grapalat" w:hAnsi="GHEA Grapalat" w:cs="Arial"/>
          <w:b/>
          <w:bCs/>
          <w:i/>
          <w:color w:val="000000" w:themeColor="text1"/>
          <w:lang w:val="hy-AM"/>
        </w:rPr>
        <w:tab/>
      </w:r>
      <w:r w:rsidRPr="00665A22">
        <w:rPr>
          <w:rFonts w:ascii="GHEA Grapalat" w:hAnsi="GHEA Grapalat"/>
          <w:b/>
          <w:bCs/>
          <w:i/>
          <w:iCs/>
          <w:color w:val="000000" w:themeColor="text1"/>
          <w:u w:val="single"/>
          <w:shd w:val="clear" w:color="auto" w:fill="FFFFFF"/>
          <w:lang w:val="hy-AM"/>
        </w:rPr>
        <w:t>Միջոցառում՝ ներքին հսկողություն տեսչական մարմնի ծրագրի այլ միջոցառումների նկատմամբ (գործընթացների թվայնացում, միջազգային և տեղական համագործակցություն, բազաների ստեղծում և այլն)</w:t>
      </w:r>
      <w:r w:rsidRPr="00665A22">
        <w:rPr>
          <w:rFonts w:ascii="Cambria Math" w:hAnsi="Cambria Math" w:cs="Cambria Math"/>
          <w:b/>
          <w:bCs/>
          <w:i/>
          <w:iCs/>
          <w:color w:val="000000" w:themeColor="text1"/>
          <w:u w:val="single"/>
          <w:shd w:val="clear" w:color="auto" w:fill="FFFFFF"/>
          <w:lang w:val="hy-AM"/>
        </w:rPr>
        <w:t>․</w:t>
      </w:r>
      <w:r w:rsidRPr="00665A22">
        <w:rPr>
          <w:rFonts w:ascii="GHEA Grapalat" w:hAnsi="GHEA Grapalat"/>
          <w:b/>
          <w:bCs/>
          <w:i/>
          <w:iCs/>
          <w:color w:val="000000" w:themeColor="text1"/>
          <w:u w:val="single"/>
          <w:shd w:val="clear" w:color="auto" w:fill="FFFFFF"/>
          <w:lang w:val="hy-AM"/>
        </w:rPr>
        <w:t xml:space="preserve"> </w:t>
      </w:r>
    </w:p>
    <w:p w14:paraId="497AE1D1" w14:textId="3A2DD4FD" w:rsidR="005F0AB5" w:rsidRPr="00665A22" w:rsidRDefault="005F0AB5" w:rsidP="008F6819">
      <w:pPr>
        <w:spacing w:before="240" w:line="360" w:lineRule="auto"/>
        <w:ind w:right="26"/>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Ուսումնասիրության արդյունք.</w:t>
      </w:r>
    </w:p>
    <w:p w14:paraId="09401962" w14:textId="0AD57C18" w:rsidR="00224EDF" w:rsidRPr="00665A22" w:rsidRDefault="00224EDF" w:rsidP="00224EDF">
      <w:pPr>
        <w:spacing w:before="240" w:line="360" w:lineRule="auto"/>
        <w:ind w:right="26" w:firstLine="720"/>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lastRenderedPageBreak/>
        <w:t>Ուսումնասիրվել է հաշվետու ժամանակաշրջանում առանձին միջոցառումների կատարումը, ընթացքը, ժամկետների պահպանումը և արդյունքը։ Պարզվել է, որ հ</w:t>
      </w:r>
      <w:r w:rsidR="005F0AB5" w:rsidRPr="00665A22">
        <w:rPr>
          <w:rFonts w:ascii="GHEA Grapalat" w:hAnsi="GHEA Grapalat" w:cs="Arial"/>
          <w:bCs/>
          <w:color w:val="000000" w:themeColor="text1"/>
          <w:sz w:val="24"/>
          <w:szCs w:val="24"/>
          <w:lang w:val="hy-AM"/>
        </w:rPr>
        <w:t xml:space="preserve">աշվետու ժամանակաշրջանում </w:t>
      </w:r>
      <w:r w:rsidRPr="00665A22">
        <w:rPr>
          <w:rFonts w:ascii="GHEA Grapalat" w:hAnsi="GHEA Grapalat" w:cs="Arial"/>
          <w:bCs/>
          <w:color w:val="000000" w:themeColor="text1"/>
          <w:sz w:val="24"/>
          <w:szCs w:val="24"/>
          <w:lang w:val="hy-AM"/>
        </w:rPr>
        <w:t>նախատեսված է եղել ամառային դպրոցական արձակուրդների ժամանակաշրջանում իրազեկման աշխատանքների իրականացում ՀՀ տարածքում գործող մանկական հանգստյան ճամբարներում։ Ծրագրով սահմանված աշխատանքներն իրականացվել են՝ մանկական հանգստյան ճամբարներում կազմակերպվել են հրդեհավտանգավորության աստիճանի նվազեցմանն ուղղված իրազեկիչ միջոցառումներ։</w:t>
      </w:r>
    </w:p>
    <w:p w14:paraId="0D0A3BB5" w14:textId="462ACDE0" w:rsidR="00085727" w:rsidRPr="00665A22" w:rsidRDefault="00224EDF" w:rsidP="00224EDF">
      <w:pPr>
        <w:spacing w:before="240" w:line="360" w:lineRule="auto"/>
        <w:ind w:right="26" w:firstLine="720"/>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 xml:space="preserve">Հաշվետու ժամանակաշրջանում թվայնացման առաձին միջոցառումներ նախատեսված չեն։ Անհրաժեշտ բազաները ստեղված են, սակայն առկա է շարունակական խնդիր </w:t>
      </w:r>
      <w:r w:rsidR="005F0AB5" w:rsidRPr="00665A22">
        <w:rPr>
          <w:rFonts w:ascii="GHEA Grapalat" w:hAnsi="GHEA Grapalat" w:cs="Arial"/>
          <w:bCs/>
          <w:color w:val="000000" w:themeColor="text1"/>
          <w:sz w:val="24"/>
          <w:szCs w:val="24"/>
          <w:lang w:val="hy-AM"/>
        </w:rPr>
        <w:t xml:space="preserve">Տեսչական մարմնի կողմից իրականացվող վարչարարության վերաբերյալ տեղեկավության միասնական էլեկտրոնային բազաների </w:t>
      </w:r>
      <w:r w:rsidR="000E28DB" w:rsidRPr="00665A22">
        <w:rPr>
          <w:rFonts w:ascii="GHEA Grapalat" w:hAnsi="GHEA Grapalat" w:cs="Arial"/>
          <w:bCs/>
          <w:color w:val="000000" w:themeColor="text1"/>
          <w:sz w:val="24"/>
          <w:szCs w:val="24"/>
          <w:lang w:val="hy-AM"/>
        </w:rPr>
        <w:t xml:space="preserve">պատշաճ և ժամանակին լրացման մասով՝ իրավաբանական և փաստաթղթաշրջանառության մասով բազաները </w:t>
      </w:r>
      <w:r w:rsidRPr="00665A22">
        <w:rPr>
          <w:rFonts w:ascii="GHEA Grapalat" w:hAnsi="GHEA Grapalat" w:cs="Arial"/>
          <w:bCs/>
          <w:color w:val="000000" w:themeColor="text1"/>
          <w:sz w:val="24"/>
          <w:szCs w:val="24"/>
          <w:lang w:val="hy-AM"/>
        </w:rPr>
        <w:t xml:space="preserve">չեն </w:t>
      </w:r>
      <w:r w:rsidR="000E28DB" w:rsidRPr="00665A22">
        <w:rPr>
          <w:rFonts w:ascii="GHEA Grapalat" w:hAnsi="GHEA Grapalat" w:cs="Arial"/>
          <w:bCs/>
          <w:color w:val="000000" w:themeColor="text1"/>
          <w:sz w:val="24"/>
          <w:szCs w:val="24"/>
          <w:lang w:val="hy-AM"/>
        </w:rPr>
        <w:t>լրացվ</w:t>
      </w:r>
      <w:r w:rsidR="009030FE">
        <w:rPr>
          <w:rFonts w:ascii="GHEA Grapalat" w:hAnsi="GHEA Grapalat" w:cs="Arial"/>
          <w:bCs/>
          <w:color w:val="000000" w:themeColor="text1"/>
          <w:sz w:val="24"/>
          <w:szCs w:val="24"/>
          <w:lang w:val="hy-AM"/>
        </w:rPr>
        <w:t>ում</w:t>
      </w:r>
      <w:r w:rsidRPr="00665A22">
        <w:rPr>
          <w:rFonts w:ascii="GHEA Grapalat" w:hAnsi="GHEA Grapalat" w:cs="Arial"/>
          <w:bCs/>
          <w:color w:val="000000" w:themeColor="text1"/>
          <w:sz w:val="24"/>
          <w:szCs w:val="24"/>
          <w:lang w:val="hy-AM"/>
        </w:rPr>
        <w:t>․</w:t>
      </w:r>
      <w:r w:rsidR="009030FE">
        <w:rPr>
          <w:rFonts w:ascii="GHEA Grapalat" w:hAnsi="GHEA Grapalat" w:cs="Arial"/>
          <w:bCs/>
          <w:color w:val="000000" w:themeColor="text1"/>
          <w:sz w:val="24"/>
          <w:szCs w:val="24"/>
          <w:lang w:val="hy-AM"/>
        </w:rPr>
        <w:t xml:space="preserve"> </w:t>
      </w:r>
      <w:r w:rsidR="009A6D46" w:rsidRPr="00665A22">
        <w:rPr>
          <w:rFonts w:ascii="GHEA Grapalat" w:hAnsi="GHEA Grapalat" w:cs="Arial"/>
          <w:bCs/>
          <w:color w:val="000000" w:themeColor="text1"/>
          <w:sz w:val="24"/>
          <w:szCs w:val="24"/>
          <w:lang w:val="hy-AM"/>
        </w:rPr>
        <w:t>տարածքային բաժինների կողմից լրացումներ</w:t>
      </w:r>
      <w:r w:rsidR="009030FE">
        <w:rPr>
          <w:rFonts w:ascii="GHEA Grapalat" w:hAnsi="GHEA Grapalat" w:cs="Arial"/>
          <w:bCs/>
          <w:color w:val="000000" w:themeColor="text1"/>
          <w:sz w:val="24"/>
          <w:szCs w:val="24"/>
          <w:lang w:val="hy-AM"/>
        </w:rPr>
        <w:t>ը</w:t>
      </w:r>
      <w:r w:rsidR="009A6D46" w:rsidRPr="00665A22">
        <w:rPr>
          <w:rFonts w:ascii="GHEA Grapalat" w:hAnsi="GHEA Grapalat" w:cs="Arial"/>
          <w:bCs/>
          <w:color w:val="000000" w:themeColor="text1"/>
          <w:sz w:val="24"/>
          <w:szCs w:val="24"/>
          <w:lang w:val="hy-AM"/>
        </w:rPr>
        <w:t xml:space="preserve"> երբեմն կատարվում են ուշացումներով և թերի</w:t>
      </w:r>
      <w:r w:rsidR="009A6D46" w:rsidRPr="00665A22">
        <w:rPr>
          <w:rFonts w:ascii="Cambria Math" w:hAnsi="Cambria Math" w:cs="Cambria Math"/>
          <w:bCs/>
          <w:color w:val="000000" w:themeColor="text1"/>
          <w:sz w:val="24"/>
          <w:szCs w:val="24"/>
          <w:lang w:val="hy-AM"/>
        </w:rPr>
        <w:t>․</w:t>
      </w:r>
      <w:r w:rsidR="00085727" w:rsidRPr="00665A22">
        <w:rPr>
          <w:rFonts w:ascii="GHEA Grapalat" w:hAnsi="GHEA Grapalat" w:cs="Arial"/>
          <w:bCs/>
          <w:color w:val="000000" w:themeColor="text1"/>
          <w:sz w:val="24"/>
          <w:szCs w:val="24"/>
          <w:lang w:val="hy-AM"/>
        </w:rPr>
        <w:t xml:space="preserve"> </w:t>
      </w:r>
    </w:p>
    <w:p w14:paraId="521008B3" w14:textId="1D8372EB" w:rsidR="005F0AB5" w:rsidRPr="00665A22" w:rsidRDefault="005F0AB5" w:rsidP="00AD0530">
      <w:pPr>
        <w:spacing w:before="240" w:line="360" w:lineRule="auto"/>
        <w:ind w:right="26" w:firstLine="720"/>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Տեսչական մարմինը  շարունակում է համարգործակցել ներպետական կառույցների հետ</w:t>
      </w:r>
      <w:r w:rsidR="00D422A4" w:rsidRPr="00665A22">
        <w:rPr>
          <w:rFonts w:ascii="Cambria Math" w:hAnsi="Cambria Math" w:cs="Arial"/>
          <w:bCs/>
          <w:color w:val="000000" w:themeColor="text1"/>
          <w:sz w:val="24"/>
          <w:szCs w:val="24"/>
          <w:lang w:val="hy-AM"/>
        </w:rPr>
        <w:t xml:space="preserve">․ </w:t>
      </w:r>
      <w:r w:rsidR="00D422A4" w:rsidRPr="00665A22">
        <w:rPr>
          <w:rFonts w:ascii="GHEA Grapalat" w:hAnsi="GHEA Grapalat" w:cs="Arial"/>
          <w:bCs/>
          <w:color w:val="000000" w:themeColor="text1"/>
          <w:sz w:val="24"/>
          <w:szCs w:val="24"/>
          <w:lang w:val="hy-AM"/>
        </w:rPr>
        <w:t>պասիվ</w:t>
      </w:r>
      <w:r w:rsidRPr="00665A22">
        <w:rPr>
          <w:rFonts w:ascii="GHEA Grapalat" w:hAnsi="GHEA Grapalat" w:cs="Arial"/>
          <w:bCs/>
          <w:color w:val="000000" w:themeColor="text1"/>
          <w:sz w:val="24"/>
          <w:szCs w:val="24"/>
          <w:lang w:val="hy-AM"/>
        </w:rPr>
        <w:t xml:space="preserve"> աշխատանքներ են տարվում</w:t>
      </w:r>
      <w:r w:rsidR="00D422A4" w:rsidRPr="00665A22">
        <w:rPr>
          <w:rFonts w:ascii="GHEA Grapalat" w:hAnsi="GHEA Grapalat" w:cs="Arial"/>
          <w:bCs/>
          <w:color w:val="000000" w:themeColor="text1"/>
          <w:sz w:val="24"/>
          <w:szCs w:val="24"/>
          <w:lang w:val="hy-AM"/>
        </w:rPr>
        <w:t xml:space="preserve"> նաև</w:t>
      </w:r>
      <w:r w:rsidRPr="00665A22">
        <w:rPr>
          <w:rFonts w:ascii="GHEA Grapalat" w:hAnsi="GHEA Grapalat" w:cs="Arial"/>
          <w:bCs/>
          <w:color w:val="000000" w:themeColor="text1"/>
          <w:sz w:val="24"/>
          <w:szCs w:val="24"/>
          <w:lang w:val="hy-AM"/>
        </w:rPr>
        <w:t xml:space="preserve"> ԵԱՏՄ</w:t>
      </w:r>
      <w:r w:rsidR="00C34732" w:rsidRPr="00665A22">
        <w:rPr>
          <w:rFonts w:ascii="GHEA Grapalat" w:hAnsi="GHEA Grapalat" w:cs="Arial"/>
          <w:bCs/>
          <w:color w:val="000000" w:themeColor="text1"/>
          <w:sz w:val="24"/>
          <w:szCs w:val="24"/>
          <w:lang w:val="hy-AM"/>
        </w:rPr>
        <w:t>/ԵՄ</w:t>
      </w:r>
      <w:r w:rsidRPr="00665A22">
        <w:rPr>
          <w:rFonts w:ascii="GHEA Grapalat" w:hAnsi="GHEA Grapalat" w:cs="Arial"/>
          <w:bCs/>
          <w:color w:val="000000" w:themeColor="text1"/>
          <w:sz w:val="24"/>
          <w:szCs w:val="24"/>
          <w:lang w:val="hy-AM"/>
        </w:rPr>
        <w:t xml:space="preserve"> համագործակցության շրջանակներում։</w:t>
      </w:r>
      <w:r w:rsidR="009A6D46" w:rsidRPr="00665A22">
        <w:rPr>
          <w:rFonts w:ascii="GHEA Grapalat" w:hAnsi="GHEA Grapalat" w:cs="Arial"/>
          <w:bCs/>
          <w:color w:val="000000" w:themeColor="text1"/>
          <w:sz w:val="24"/>
          <w:szCs w:val="24"/>
          <w:lang w:val="hy-AM"/>
        </w:rPr>
        <w:t xml:space="preserve"> </w:t>
      </w:r>
    </w:p>
    <w:p w14:paraId="639FC88A" w14:textId="2F374742" w:rsidR="00D422A4" w:rsidRPr="00665A22" w:rsidRDefault="00D422A4" w:rsidP="008F6819">
      <w:pPr>
        <w:spacing w:before="240" w:line="360" w:lineRule="auto"/>
        <w:ind w:right="26"/>
        <w:jc w:val="both"/>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Բացահայտված խնդիրները և ռիսկերը.</w:t>
      </w:r>
    </w:p>
    <w:p w14:paraId="696B5E8F" w14:textId="004120C1" w:rsidR="006A30C4" w:rsidRPr="00665A22" w:rsidRDefault="00AC2049" w:rsidP="006A30C4">
      <w:pPr>
        <w:spacing w:before="240" w:line="360" w:lineRule="auto"/>
        <w:ind w:right="26" w:firstLine="708"/>
        <w:jc w:val="both"/>
        <w:rPr>
          <w:rFonts w:ascii="GHEA Grapalat" w:hAnsi="GHEA Grapalat" w:cs="Arial"/>
          <w:bCs/>
          <w:color w:val="000000" w:themeColor="text1"/>
          <w:sz w:val="24"/>
          <w:szCs w:val="24"/>
          <w:lang w:val="hy-AM"/>
        </w:rPr>
      </w:pPr>
      <w:r>
        <w:rPr>
          <w:rFonts w:ascii="GHEA Grapalat" w:hAnsi="GHEA Grapalat" w:cs="Arial"/>
          <w:bCs/>
          <w:color w:val="000000" w:themeColor="text1"/>
          <w:sz w:val="24"/>
          <w:szCs w:val="24"/>
          <w:lang w:val="hy-AM"/>
        </w:rPr>
        <w:t>Պատասխանատու ստորաբաժանումների կողմից ա</w:t>
      </w:r>
      <w:r w:rsidR="00D422A4" w:rsidRPr="00665A22">
        <w:rPr>
          <w:rFonts w:ascii="GHEA Grapalat" w:hAnsi="GHEA Grapalat" w:cs="Arial"/>
          <w:bCs/>
          <w:color w:val="000000" w:themeColor="text1"/>
          <w:sz w:val="24"/>
          <w:szCs w:val="24"/>
          <w:lang w:val="hy-AM"/>
        </w:rPr>
        <w:t xml:space="preserve">ռկա բազաների չլրացումը կամ թերի լրացումը հանգեցնում է տեղեկատվության աղավաղման կամ ոչ ամբողջականության, ինչը գործնականում  էական </w:t>
      </w:r>
      <w:r>
        <w:rPr>
          <w:rFonts w:ascii="GHEA Grapalat" w:hAnsi="GHEA Grapalat" w:cs="Arial"/>
          <w:bCs/>
          <w:color w:val="000000" w:themeColor="text1"/>
          <w:sz w:val="24"/>
          <w:szCs w:val="24"/>
          <w:lang w:val="hy-AM"/>
        </w:rPr>
        <w:t xml:space="preserve">աշխատանքային </w:t>
      </w:r>
      <w:r w:rsidR="00D422A4" w:rsidRPr="00665A22">
        <w:rPr>
          <w:rFonts w:ascii="GHEA Grapalat" w:hAnsi="GHEA Grapalat" w:cs="Arial"/>
          <w:bCs/>
          <w:color w:val="000000" w:themeColor="text1"/>
          <w:sz w:val="24"/>
          <w:szCs w:val="24"/>
          <w:lang w:val="hy-AM"/>
        </w:rPr>
        <w:t xml:space="preserve">խնդիրներ է առաջացնում նաև այլ ստորաբաժանումների համար, օրինակ անհրաժեշտ </w:t>
      </w:r>
      <w:r w:rsidR="00D422A4" w:rsidRPr="00665A22">
        <w:rPr>
          <w:rFonts w:ascii="GHEA Grapalat" w:hAnsi="GHEA Grapalat" w:cs="Arial"/>
          <w:bCs/>
          <w:color w:val="000000" w:themeColor="text1"/>
          <w:sz w:val="24"/>
          <w:szCs w:val="24"/>
          <w:lang w:val="hy-AM"/>
        </w:rPr>
        <w:lastRenderedPageBreak/>
        <w:t>տեղեկատվություն ստանալու նպատակով որակի ապահովման վարչություն</w:t>
      </w:r>
      <w:r>
        <w:rPr>
          <w:rFonts w:ascii="GHEA Grapalat" w:hAnsi="GHEA Grapalat" w:cs="Arial"/>
          <w:bCs/>
          <w:color w:val="000000" w:themeColor="text1"/>
          <w:sz w:val="24"/>
          <w:szCs w:val="24"/>
          <w:lang w:val="hy-AM"/>
        </w:rPr>
        <w:t>ը</w:t>
      </w:r>
      <w:r w:rsidR="00D422A4" w:rsidRPr="00665A22">
        <w:rPr>
          <w:rFonts w:ascii="GHEA Grapalat" w:hAnsi="GHEA Grapalat" w:cs="Arial"/>
          <w:bCs/>
          <w:color w:val="000000" w:themeColor="text1"/>
          <w:sz w:val="24"/>
          <w:szCs w:val="24"/>
          <w:lang w:val="hy-AM"/>
        </w:rPr>
        <w:t xml:space="preserve"> ձեռնամուխ է եղել դատական գործերի բազային ստեղծման և մշտական վարման, ինչ</w:t>
      </w:r>
      <w:r w:rsidR="009030FE">
        <w:rPr>
          <w:rFonts w:ascii="GHEA Grapalat" w:hAnsi="GHEA Grapalat" w:cs="Arial"/>
          <w:bCs/>
          <w:color w:val="000000" w:themeColor="text1"/>
          <w:sz w:val="24"/>
          <w:szCs w:val="24"/>
          <w:lang w:val="hy-AM"/>
        </w:rPr>
        <w:t>ը</w:t>
      </w:r>
      <w:r w:rsidR="00D422A4" w:rsidRPr="00665A22">
        <w:rPr>
          <w:rFonts w:ascii="GHEA Grapalat" w:hAnsi="GHEA Grapalat" w:cs="Arial"/>
          <w:bCs/>
          <w:color w:val="000000" w:themeColor="text1"/>
          <w:sz w:val="24"/>
          <w:szCs w:val="24"/>
          <w:lang w:val="hy-AM"/>
        </w:rPr>
        <w:t xml:space="preserve"> ենթադրում է</w:t>
      </w:r>
      <w:r>
        <w:rPr>
          <w:rFonts w:ascii="GHEA Grapalat" w:hAnsi="GHEA Grapalat" w:cs="Arial"/>
          <w:bCs/>
          <w:color w:val="000000" w:themeColor="text1"/>
          <w:sz w:val="24"/>
          <w:szCs w:val="24"/>
          <w:lang w:val="hy-AM"/>
        </w:rPr>
        <w:t xml:space="preserve"> վարչության կողմից</w:t>
      </w:r>
      <w:r w:rsidR="00D422A4" w:rsidRPr="00665A22">
        <w:rPr>
          <w:rFonts w:ascii="GHEA Grapalat" w:hAnsi="GHEA Grapalat" w:cs="Arial"/>
          <w:bCs/>
          <w:color w:val="000000" w:themeColor="text1"/>
          <w:sz w:val="24"/>
          <w:szCs w:val="24"/>
          <w:lang w:val="hy-AM"/>
        </w:rPr>
        <w:t xml:space="preserve"> լրացուցիչ </w:t>
      </w:r>
      <w:r w:rsidRPr="00AC2049">
        <w:rPr>
          <w:rFonts w:ascii="GHEA Grapalat" w:hAnsi="GHEA Grapalat" w:cs="Arial"/>
          <w:bCs/>
          <w:color w:val="000000" w:themeColor="text1"/>
          <w:sz w:val="24"/>
          <w:szCs w:val="24"/>
          <w:lang w:val="hy-AM"/>
        </w:rPr>
        <w:t xml:space="preserve">ռեսուրսի </w:t>
      </w:r>
      <w:r w:rsidR="00D422A4" w:rsidRPr="00665A22">
        <w:rPr>
          <w:rFonts w:ascii="GHEA Grapalat" w:hAnsi="GHEA Grapalat" w:cs="Arial"/>
          <w:bCs/>
          <w:color w:val="000000" w:themeColor="text1"/>
          <w:sz w:val="24"/>
          <w:szCs w:val="24"/>
          <w:lang w:val="hy-AM"/>
        </w:rPr>
        <w:t xml:space="preserve">տրամադրում։ </w:t>
      </w:r>
      <w:r w:rsidR="006A30C4" w:rsidRPr="00665A22">
        <w:rPr>
          <w:rFonts w:ascii="GHEA Grapalat" w:hAnsi="GHEA Grapalat" w:cs="Arial"/>
          <w:bCs/>
          <w:color w:val="000000" w:themeColor="text1"/>
          <w:sz w:val="24"/>
          <w:szCs w:val="24"/>
          <w:lang w:val="hy-AM"/>
        </w:rPr>
        <w:t xml:space="preserve"> </w:t>
      </w:r>
    </w:p>
    <w:p w14:paraId="76B57ABA" w14:textId="041B9F6C" w:rsidR="00D422A4" w:rsidRPr="00665A22" w:rsidRDefault="00D422A4" w:rsidP="006A30C4">
      <w:pPr>
        <w:spacing w:before="240" w:line="360" w:lineRule="auto"/>
        <w:ind w:right="26" w:firstLine="708"/>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 xml:space="preserve">Միաժամանակ, </w:t>
      </w:r>
      <w:r w:rsidR="006A30C4" w:rsidRPr="00665A22">
        <w:rPr>
          <w:rFonts w:ascii="GHEA Grapalat" w:hAnsi="GHEA Grapalat" w:cs="Arial"/>
          <w:bCs/>
          <w:color w:val="000000" w:themeColor="text1"/>
          <w:sz w:val="24"/>
          <w:szCs w:val="24"/>
          <w:lang w:val="hy-AM"/>
        </w:rPr>
        <w:t xml:space="preserve">խաթարվում է վարչական մարմնի հաշվետվողականության և </w:t>
      </w:r>
      <w:r w:rsidR="00AC2049">
        <w:rPr>
          <w:rFonts w:ascii="GHEA Grapalat" w:hAnsi="GHEA Grapalat" w:cs="Arial"/>
          <w:bCs/>
          <w:color w:val="000000" w:themeColor="text1"/>
          <w:sz w:val="24"/>
          <w:szCs w:val="24"/>
          <w:lang w:val="hy-AM"/>
        </w:rPr>
        <w:t xml:space="preserve">գործունեության </w:t>
      </w:r>
      <w:r w:rsidR="006A30C4" w:rsidRPr="00665A22">
        <w:rPr>
          <w:rFonts w:ascii="GHEA Grapalat" w:hAnsi="GHEA Grapalat" w:cs="Arial"/>
          <w:bCs/>
          <w:color w:val="000000" w:themeColor="text1"/>
          <w:sz w:val="24"/>
          <w:szCs w:val="24"/>
          <w:lang w:val="hy-AM"/>
        </w:rPr>
        <w:t>թափանցիկության սկզբունքը, հանգեցնելով անցանկալի հետևանքների։</w:t>
      </w:r>
    </w:p>
    <w:p w14:paraId="4C2AA161" w14:textId="156F2309" w:rsidR="005F0AB5" w:rsidRPr="00665A22" w:rsidRDefault="005F0AB5" w:rsidP="008F6819">
      <w:pPr>
        <w:spacing w:before="240" w:line="360" w:lineRule="auto"/>
        <w:ind w:right="26"/>
        <w:jc w:val="both"/>
        <w:rPr>
          <w:rFonts w:ascii="GHEA Grapalat" w:hAnsi="GHEA Grapalat" w:cs="Arial"/>
          <w:bCs/>
          <w:i/>
          <w:color w:val="000000" w:themeColor="text1"/>
          <w:sz w:val="24"/>
          <w:szCs w:val="24"/>
          <w:lang w:val="hy-AM"/>
        </w:rPr>
      </w:pPr>
      <w:r w:rsidRPr="00665A22">
        <w:rPr>
          <w:rFonts w:ascii="GHEA Grapalat" w:hAnsi="GHEA Grapalat" w:cs="Arial"/>
          <w:b/>
          <w:bCs/>
          <w:i/>
          <w:color w:val="000000" w:themeColor="text1"/>
          <w:sz w:val="24"/>
          <w:szCs w:val="24"/>
          <w:u w:val="single"/>
          <w:lang w:val="hy-AM"/>
        </w:rPr>
        <w:t xml:space="preserve">Առաջարկվում </w:t>
      </w:r>
      <w:r w:rsidR="008F6819" w:rsidRPr="00665A22">
        <w:rPr>
          <w:rFonts w:ascii="GHEA Grapalat" w:hAnsi="GHEA Grapalat" w:cs="Arial"/>
          <w:b/>
          <w:bCs/>
          <w:i/>
          <w:color w:val="000000" w:themeColor="text1"/>
          <w:sz w:val="24"/>
          <w:szCs w:val="24"/>
          <w:u w:val="single"/>
          <w:lang w:val="hy-AM"/>
        </w:rPr>
        <w:t>է,</w:t>
      </w:r>
    </w:p>
    <w:p w14:paraId="43AADCCE" w14:textId="4859D2B7" w:rsidR="000E28DB" w:rsidRPr="00665A22" w:rsidRDefault="00D422A4" w:rsidP="003F3C07">
      <w:pPr>
        <w:pStyle w:val="NormalWeb"/>
        <w:numPr>
          <w:ilvl w:val="0"/>
          <w:numId w:val="5"/>
        </w:numPr>
        <w:shd w:val="clear" w:color="auto" w:fill="FFFFFF"/>
        <w:tabs>
          <w:tab w:val="left" w:pos="900"/>
        </w:tabs>
        <w:spacing w:before="240" w:beforeAutospacing="0" w:after="160" w:afterAutospacing="0" w:line="360" w:lineRule="auto"/>
        <w:jc w:val="both"/>
        <w:rPr>
          <w:rFonts w:ascii="GHEA Grapalat" w:eastAsiaTheme="minorHAnsi" w:hAnsi="GHEA Grapalat" w:cs="Arial"/>
          <w:bCs/>
          <w:color w:val="000000" w:themeColor="text1"/>
          <w:lang w:val="hy-AM"/>
        </w:rPr>
      </w:pPr>
      <w:r w:rsidRPr="00665A22">
        <w:rPr>
          <w:rFonts w:ascii="GHEA Grapalat" w:eastAsiaTheme="minorHAnsi" w:hAnsi="GHEA Grapalat" w:cs="Arial"/>
          <w:bCs/>
          <w:color w:val="000000" w:themeColor="text1"/>
          <w:lang w:val="hy-AM"/>
        </w:rPr>
        <w:t>Ա</w:t>
      </w:r>
      <w:r w:rsidR="000E28DB" w:rsidRPr="00665A22">
        <w:rPr>
          <w:rFonts w:ascii="GHEA Grapalat" w:eastAsiaTheme="minorHAnsi" w:hAnsi="GHEA Grapalat" w:cs="Arial"/>
          <w:bCs/>
          <w:color w:val="000000" w:themeColor="text1"/>
          <w:lang w:val="hy-AM"/>
        </w:rPr>
        <w:t>պահովել բազաների ամբողջական լրացումը՝ անհրաժեշտության դեպքում աշխատանքների իրականացման</w:t>
      </w:r>
      <w:r w:rsidR="00B666FE" w:rsidRPr="00665A22">
        <w:rPr>
          <w:rFonts w:ascii="GHEA Grapalat" w:eastAsiaTheme="minorHAnsi" w:hAnsi="GHEA Grapalat" w:cs="Arial"/>
          <w:bCs/>
          <w:color w:val="000000" w:themeColor="text1"/>
          <w:lang w:val="hy-AM"/>
        </w:rPr>
        <w:t xml:space="preserve"> համար</w:t>
      </w:r>
      <w:r w:rsidR="000E28DB" w:rsidRPr="00665A22">
        <w:rPr>
          <w:rFonts w:ascii="GHEA Grapalat" w:eastAsiaTheme="minorHAnsi" w:hAnsi="GHEA Grapalat" w:cs="Arial"/>
          <w:bCs/>
          <w:color w:val="000000" w:themeColor="text1"/>
          <w:lang w:val="hy-AM"/>
        </w:rPr>
        <w:t xml:space="preserve"> ներգրավել փորձա</w:t>
      </w:r>
      <w:r w:rsidR="00061DC6" w:rsidRPr="00665A22">
        <w:rPr>
          <w:rFonts w:ascii="GHEA Grapalat" w:eastAsiaTheme="minorHAnsi" w:hAnsi="GHEA Grapalat" w:cs="Arial"/>
          <w:bCs/>
          <w:color w:val="000000" w:themeColor="text1"/>
          <w:lang w:val="hy-AM"/>
        </w:rPr>
        <w:t>գ</w:t>
      </w:r>
      <w:r w:rsidR="000E28DB" w:rsidRPr="00665A22">
        <w:rPr>
          <w:rFonts w:ascii="GHEA Grapalat" w:eastAsiaTheme="minorHAnsi" w:hAnsi="GHEA Grapalat" w:cs="Arial"/>
          <w:bCs/>
          <w:color w:val="000000" w:themeColor="text1"/>
          <w:lang w:val="hy-AM"/>
        </w:rPr>
        <w:t>ետ։</w:t>
      </w:r>
      <w:r w:rsidR="003233F0" w:rsidRPr="00665A22">
        <w:rPr>
          <w:rFonts w:ascii="GHEA Grapalat" w:eastAsiaTheme="minorHAnsi" w:hAnsi="GHEA Grapalat" w:cs="Arial"/>
          <w:bCs/>
          <w:color w:val="000000" w:themeColor="text1"/>
          <w:lang w:val="hy-AM"/>
        </w:rPr>
        <w:t xml:space="preserve"> </w:t>
      </w:r>
    </w:p>
    <w:p w14:paraId="7771616C" w14:textId="269A16D8" w:rsidR="00DB49D5" w:rsidRPr="00665A22" w:rsidRDefault="00F14EE3" w:rsidP="003F3C07">
      <w:pPr>
        <w:pStyle w:val="NormalWeb"/>
        <w:numPr>
          <w:ilvl w:val="0"/>
          <w:numId w:val="5"/>
        </w:numPr>
        <w:shd w:val="clear" w:color="auto" w:fill="FFFFFF"/>
        <w:tabs>
          <w:tab w:val="left" w:pos="900"/>
        </w:tabs>
        <w:spacing w:before="240" w:beforeAutospacing="0" w:after="160" w:afterAutospacing="0" w:line="360" w:lineRule="auto"/>
        <w:jc w:val="both"/>
        <w:rPr>
          <w:rFonts w:ascii="GHEA Grapalat" w:eastAsiaTheme="minorHAnsi" w:hAnsi="GHEA Grapalat" w:cs="Arial"/>
          <w:bCs/>
          <w:color w:val="000000" w:themeColor="text1"/>
          <w:lang w:val="hy-AM"/>
        </w:rPr>
      </w:pPr>
      <w:r w:rsidRPr="00665A22">
        <w:rPr>
          <w:rFonts w:ascii="GHEA Grapalat" w:eastAsiaTheme="minorHAnsi" w:hAnsi="GHEA Grapalat" w:cs="Arial"/>
          <w:bCs/>
          <w:color w:val="000000" w:themeColor="text1"/>
          <w:lang w:val="hy-AM"/>
        </w:rPr>
        <w:t xml:space="preserve">Կազմակերպել </w:t>
      </w:r>
      <w:r w:rsidRPr="00665A22">
        <w:rPr>
          <w:rFonts w:ascii="GHEA Grapalat" w:hAnsi="GHEA Grapalat" w:cs="Arial"/>
          <w:bCs/>
          <w:color w:val="000000" w:themeColor="text1"/>
          <w:lang w:val="hy-AM"/>
        </w:rPr>
        <w:t>ՀՀ ԲՈՒՀ</w:t>
      </w:r>
      <w:r w:rsidR="00B666FE" w:rsidRPr="00665A22">
        <w:rPr>
          <w:rFonts w:ascii="GHEA Grapalat" w:hAnsi="GHEA Grapalat" w:cs="Arial"/>
          <w:bCs/>
          <w:color w:val="000000" w:themeColor="text1"/>
          <w:lang w:val="hy-AM"/>
        </w:rPr>
        <w:t>-</w:t>
      </w:r>
      <w:r w:rsidRPr="00665A22">
        <w:rPr>
          <w:rFonts w:ascii="GHEA Grapalat" w:hAnsi="GHEA Grapalat" w:cs="Arial"/>
          <w:bCs/>
          <w:color w:val="000000" w:themeColor="text1"/>
          <w:lang w:val="hy-AM"/>
        </w:rPr>
        <w:t xml:space="preserve">երի, դատարանների, այլ կառույցների հետ համագործակցության շրջանակում վերապատրաստումներ։ </w:t>
      </w:r>
    </w:p>
    <w:p w14:paraId="782ABD09" w14:textId="32336E8D" w:rsidR="00B059CB" w:rsidRPr="00665A22" w:rsidRDefault="006A30C4" w:rsidP="003F3C07">
      <w:pPr>
        <w:pStyle w:val="NormalWeb"/>
        <w:numPr>
          <w:ilvl w:val="0"/>
          <w:numId w:val="5"/>
        </w:numPr>
        <w:shd w:val="clear" w:color="auto" w:fill="FFFFFF"/>
        <w:tabs>
          <w:tab w:val="left" w:pos="900"/>
        </w:tabs>
        <w:spacing w:before="240" w:beforeAutospacing="0" w:after="160" w:afterAutospacing="0" w:line="360" w:lineRule="auto"/>
        <w:jc w:val="both"/>
        <w:rPr>
          <w:rFonts w:ascii="GHEA Grapalat" w:eastAsiaTheme="minorHAnsi" w:hAnsi="GHEA Grapalat" w:cs="Arial"/>
          <w:bCs/>
          <w:color w:val="000000" w:themeColor="text1"/>
          <w:lang w:val="hy-AM"/>
        </w:rPr>
      </w:pPr>
      <w:r w:rsidRPr="00665A22">
        <w:rPr>
          <w:rFonts w:ascii="GHEA Grapalat" w:eastAsiaTheme="minorHAnsi" w:hAnsi="GHEA Grapalat" w:cs="Arial"/>
          <w:bCs/>
          <w:color w:val="000000" w:themeColor="text1"/>
          <w:lang w:val="hy-AM"/>
        </w:rPr>
        <w:t>Խթանել Տեսչական մարմնի աշխատանքներում փորձնակների ներգրավումը։</w:t>
      </w:r>
    </w:p>
    <w:p w14:paraId="1EA9A891" w14:textId="6D50AEDD" w:rsidR="005F0AB5" w:rsidRPr="00665A22" w:rsidRDefault="005F0AB5" w:rsidP="00AD0530">
      <w:pPr>
        <w:pStyle w:val="NormalWeb"/>
        <w:numPr>
          <w:ilvl w:val="0"/>
          <w:numId w:val="4"/>
        </w:numPr>
        <w:shd w:val="clear" w:color="auto" w:fill="FFFFFF"/>
        <w:tabs>
          <w:tab w:val="left" w:pos="900"/>
        </w:tabs>
        <w:spacing w:before="240" w:beforeAutospacing="0" w:after="160" w:afterAutospacing="0" w:line="360" w:lineRule="auto"/>
        <w:jc w:val="both"/>
        <w:rPr>
          <w:rFonts w:ascii="GHEA Grapalat" w:eastAsiaTheme="minorHAnsi" w:hAnsi="GHEA Grapalat" w:cs="Arial"/>
          <w:bCs/>
          <w:color w:val="FF0000"/>
          <w:lang w:val="hy-AM"/>
        </w:rPr>
      </w:pPr>
      <w:r w:rsidRPr="00665A22">
        <w:rPr>
          <w:rFonts w:ascii="GHEA Grapalat" w:hAnsi="GHEA Grapalat"/>
          <w:b/>
          <w:bCs/>
          <w:i/>
          <w:iCs/>
          <w:color w:val="000000" w:themeColor="text1"/>
          <w:u w:val="single"/>
          <w:shd w:val="clear" w:color="auto" w:fill="FFFFFF"/>
          <w:lang w:val="hy-AM"/>
        </w:rPr>
        <w:t>Միջոցառում՝ ներքին հսկողություն պարբերաբար հրապարակվող հաշվետվություններում, վերլուծություններում տեսչական մարմնի գործունեության տարեկան ծրագրով սահմանված նպատակներին և ակնկալվող արդյունքներին համապատասխանության վերաբերյալ</w:t>
      </w:r>
      <w:r w:rsidRPr="00665A22">
        <w:rPr>
          <w:rFonts w:ascii="Cambria Math" w:hAnsi="Cambria Math" w:cs="Cambria Math"/>
          <w:b/>
          <w:bCs/>
          <w:i/>
          <w:iCs/>
          <w:color w:val="000000" w:themeColor="text1"/>
          <w:u w:val="single"/>
          <w:shd w:val="clear" w:color="auto" w:fill="FFFFFF"/>
          <w:lang w:val="hy-AM"/>
        </w:rPr>
        <w:t>․</w:t>
      </w:r>
      <w:r w:rsidR="00624691" w:rsidRPr="00665A22">
        <w:rPr>
          <w:rFonts w:ascii="Cambria Math" w:hAnsi="Cambria Math" w:cs="Cambria Math"/>
          <w:b/>
          <w:bCs/>
          <w:i/>
          <w:iCs/>
          <w:color w:val="000000" w:themeColor="text1"/>
          <w:u w:val="single"/>
          <w:shd w:val="clear" w:color="auto" w:fill="FFFFFF"/>
          <w:lang w:val="hy-AM"/>
        </w:rPr>
        <w:t xml:space="preserve"> </w:t>
      </w:r>
    </w:p>
    <w:p w14:paraId="4B514CC5" w14:textId="5ACFC77D" w:rsidR="00A8329D" w:rsidRPr="00665A22" w:rsidRDefault="00A8329D" w:rsidP="00A8329D">
      <w:pPr>
        <w:pStyle w:val="NormalWeb"/>
        <w:shd w:val="clear" w:color="auto" w:fill="FFFFFF"/>
        <w:tabs>
          <w:tab w:val="left" w:pos="900"/>
        </w:tabs>
        <w:spacing w:before="240" w:beforeAutospacing="0" w:after="160" w:afterAutospacing="0" w:line="360" w:lineRule="auto"/>
        <w:ind w:left="360"/>
        <w:jc w:val="both"/>
        <w:rPr>
          <w:rFonts w:ascii="GHEA Grapalat" w:eastAsiaTheme="minorHAnsi" w:hAnsi="GHEA Grapalat" w:cs="Arial"/>
          <w:b/>
          <w:bCs/>
          <w:i/>
          <w:color w:val="000000" w:themeColor="text1"/>
          <w:u w:val="single"/>
          <w:lang w:val="hy-AM"/>
        </w:rPr>
      </w:pPr>
      <w:r w:rsidRPr="00665A22">
        <w:rPr>
          <w:rFonts w:ascii="GHEA Grapalat" w:eastAsiaTheme="minorHAnsi" w:hAnsi="GHEA Grapalat" w:cs="Arial"/>
          <w:b/>
          <w:bCs/>
          <w:i/>
          <w:color w:val="000000" w:themeColor="text1"/>
          <w:u w:val="single"/>
          <w:lang w:val="hy-AM"/>
        </w:rPr>
        <w:t>Ուսումնասիրության արդյունք.</w:t>
      </w:r>
    </w:p>
    <w:p w14:paraId="4ACAF4AE" w14:textId="000E7DC1" w:rsidR="00FE09C7" w:rsidRPr="00665A22" w:rsidRDefault="005F0AB5" w:rsidP="00AD0530">
      <w:pPr>
        <w:tabs>
          <w:tab w:val="left" w:pos="851"/>
        </w:tabs>
        <w:spacing w:before="240" w:line="360" w:lineRule="auto"/>
        <w:ind w:right="26"/>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t xml:space="preserve">Հաշվետու ժամանակաշրջանում իրականացվել է պարբերական հսկողություն հրապարակվող հաշվետվություններում, վերլուծություններում Տեսչական մարմնի գործունեության տարեկան ծրագրով սահմանված </w:t>
      </w:r>
      <w:r w:rsidRPr="00665A22">
        <w:rPr>
          <w:rFonts w:ascii="GHEA Grapalat" w:hAnsi="GHEA Grapalat" w:cs="Arial"/>
          <w:bCs/>
          <w:color w:val="000000" w:themeColor="text1"/>
          <w:sz w:val="24"/>
          <w:szCs w:val="24"/>
          <w:lang w:val="hy-AM"/>
        </w:rPr>
        <w:lastRenderedPageBreak/>
        <w:t xml:space="preserve">նպատակներին և ակնկալվող արդյունքներին համապատասխանության նկատմամբ։ </w:t>
      </w:r>
    </w:p>
    <w:p w14:paraId="46FB0358" w14:textId="41B2EF21" w:rsidR="001819C2" w:rsidRPr="00665A22" w:rsidRDefault="001819C2" w:rsidP="00AD0530">
      <w:pPr>
        <w:tabs>
          <w:tab w:val="left" w:pos="851"/>
        </w:tabs>
        <w:spacing w:before="240" w:line="360" w:lineRule="auto"/>
        <w:ind w:right="26"/>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t>Պարզվել է, որ</w:t>
      </w:r>
      <w:r w:rsidRPr="00665A22">
        <w:rPr>
          <w:lang w:val="hy-AM"/>
        </w:rPr>
        <w:t xml:space="preserve"> </w:t>
      </w:r>
      <w:r w:rsidRPr="00665A22">
        <w:rPr>
          <w:rFonts w:ascii="GHEA Grapalat" w:hAnsi="GHEA Grapalat" w:cs="Arial"/>
          <w:bCs/>
          <w:color w:val="000000" w:themeColor="text1"/>
          <w:sz w:val="24"/>
          <w:szCs w:val="24"/>
          <w:lang w:val="hy-AM"/>
        </w:rPr>
        <w:t>տրանսպորտի ոլորտով տարածքային ստորաբաժանումների և մասնագիտական վարչության կողմից հաշվետվություններում ներկայացված վարչական իրավախախտման արձանագրությունների և բազայում մուտքագրված վարչական իրավախախտման արձանագրությունների քանակների մեջ առկա են էական անհամապատասխանություններ։</w:t>
      </w:r>
    </w:p>
    <w:p w14:paraId="088CA832" w14:textId="5D9245BB" w:rsidR="00A8329D" w:rsidRPr="00665A22" w:rsidRDefault="00A8329D" w:rsidP="00AD0530">
      <w:pPr>
        <w:tabs>
          <w:tab w:val="left" w:pos="851"/>
        </w:tabs>
        <w:spacing w:before="240" w:line="360" w:lineRule="auto"/>
        <w:ind w:right="26"/>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t>Միաժամանակ քաղաքաշինության</w:t>
      </w:r>
      <w:r w:rsidR="009C64C8" w:rsidRPr="00665A22">
        <w:rPr>
          <w:rFonts w:ascii="GHEA Grapalat" w:hAnsi="GHEA Grapalat" w:cs="Arial"/>
          <w:bCs/>
          <w:color w:val="000000" w:themeColor="text1"/>
          <w:sz w:val="24"/>
          <w:szCs w:val="24"/>
          <w:lang w:val="hy-AM"/>
        </w:rPr>
        <w:t xml:space="preserve"> գործունեության</w:t>
      </w:r>
      <w:r w:rsidRPr="00665A22">
        <w:rPr>
          <w:rFonts w:ascii="GHEA Grapalat" w:hAnsi="GHEA Grapalat" w:cs="Arial"/>
          <w:bCs/>
          <w:color w:val="000000" w:themeColor="text1"/>
          <w:sz w:val="24"/>
          <w:szCs w:val="24"/>
          <w:lang w:val="hy-AM"/>
        </w:rPr>
        <w:t xml:space="preserve"> վեր</w:t>
      </w:r>
      <w:r w:rsidR="009C64C8" w:rsidRPr="00665A22">
        <w:rPr>
          <w:rFonts w:ascii="GHEA Grapalat" w:hAnsi="GHEA Grapalat" w:cs="Arial"/>
          <w:bCs/>
          <w:color w:val="000000" w:themeColor="text1"/>
          <w:sz w:val="24"/>
          <w:szCs w:val="24"/>
          <w:lang w:val="hy-AM"/>
        </w:rPr>
        <w:t>ա</w:t>
      </w:r>
      <w:r w:rsidRPr="00665A22">
        <w:rPr>
          <w:rFonts w:ascii="GHEA Grapalat" w:hAnsi="GHEA Grapalat" w:cs="Arial"/>
          <w:bCs/>
          <w:color w:val="000000" w:themeColor="text1"/>
          <w:sz w:val="24"/>
          <w:szCs w:val="24"/>
          <w:lang w:val="hy-AM"/>
        </w:rPr>
        <w:t xml:space="preserve">հսկողության և </w:t>
      </w:r>
      <w:r w:rsidR="009C64C8" w:rsidRPr="00665A22">
        <w:rPr>
          <w:rFonts w:ascii="GHEA Grapalat" w:hAnsi="GHEA Grapalat" w:cs="Arial"/>
          <w:bCs/>
          <w:color w:val="000000" w:themeColor="text1"/>
          <w:sz w:val="24"/>
          <w:szCs w:val="24"/>
          <w:lang w:val="hy-AM"/>
        </w:rPr>
        <w:t>իրավական աջակցության և փաստաթղթաշրջանառության վարչությունները սահմանված ժամկետում չեն ներկայացնում իրենց գործունեության վերաբերյալ հաշվետվություննե</w:t>
      </w:r>
      <w:r w:rsidR="009030FE">
        <w:rPr>
          <w:rFonts w:ascii="GHEA Grapalat" w:hAnsi="GHEA Grapalat" w:cs="Arial"/>
          <w:bCs/>
          <w:color w:val="000000" w:themeColor="text1"/>
          <w:sz w:val="24"/>
          <w:szCs w:val="24"/>
          <w:lang w:val="hy-AM"/>
        </w:rPr>
        <w:t>ր</w:t>
      </w:r>
      <w:r w:rsidR="009C64C8" w:rsidRPr="00665A22">
        <w:rPr>
          <w:rFonts w:ascii="GHEA Grapalat" w:hAnsi="GHEA Grapalat" w:cs="Arial"/>
          <w:bCs/>
          <w:color w:val="000000" w:themeColor="text1"/>
          <w:sz w:val="24"/>
          <w:szCs w:val="24"/>
          <w:lang w:val="hy-AM"/>
        </w:rPr>
        <w:t>ը։</w:t>
      </w:r>
    </w:p>
    <w:p w14:paraId="1E9AB0FF" w14:textId="7CE94D2B" w:rsidR="009C64C8" w:rsidRPr="00665A22" w:rsidRDefault="009C64C8" w:rsidP="00AD0530">
      <w:pPr>
        <w:tabs>
          <w:tab w:val="left" w:pos="851"/>
        </w:tabs>
        <w:spacing w:before="240" w:line="360" w:lineRule="auto"/>
        <w:ind w:right="26"/>
        <w:contextualSpacing/>
        <w:jc w:val="both"/>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Բացահայտված խնդիրները և ռիսկերը.</w:t>
      </w:r>
    </w:p>
    <w:p w14:paraId="1D4276BD" w14:textId="3D2EDB22" w:rsidR="009C64C8" w:rsidRPr="00665A22" w:rsidRDefault="009C64C8" w:rsidP="009C64C8">
      <w:pPr>
        <w:tabs>
          <w:tab w:val="left" w:pos="851"/>
        </w:tabs>
        <w:spacing w:before="240" w:line="360" w:lineRule="auto"/>
        <w:ind w:right="26"/>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t>Վարչական իրավախախտման արձանագրությունների քանակային անճշտությունները կարող են իրենց մեջ պարունակել էական ռիսկեր և խնդիրներ, ուստի սույն հարցն անհրաժեշտ է հնարավորինս ա</w:t>
      </w:r>
      <w:r w:rsidR="00CC2186">
        <w:rPr>
          <w:rFonts w:ascii="GHEA Grapalat" w:hAnsi="GHEA Grapalat" w:cs="Arial"/>
          <w:bCs/>
          <w:color w:val="000000" w:themeColor="text1"/>
          <w:sz w:val="24"/>
          <w:szCs w:val="24"/>
          <w:lang w:val="hy-AM"/>
        </w:rPr>
        <w:t>ր</w:t>
      </w:r>
      <w:r w:rsidRPr="00665A22">
        <w:rPr>
          <w:rFonts w:ascii="GHEA Grapalat" w:hAnsi="GHEA Grapalat" w:cs="Arial"/>
          <w:bCs/>
          <w:color w:val="000000" w:themeColor="text1"/>
          <w:sz w:val="24"/>
          <w:szCs w:val="24"/>
          <w:lang w:val="hy-AM"/>
        </w:rPr>
        <w:t>ագ պարզաբանել։ Իսկ ստորաբաժանումների կողմից հաշվետվությունները ժամանակին չներկայացնելը խաթարում է վարչական մարմնի հաշվետվողականության սկզբունքը։</w:t>
      </w:r>
    </w:p>
    <w:p w14:paraId="201C0778" w14:textId="72F93627" w:rsidR="009C64C8" w:rsidRPr="00665A22" w:rsidRDefault="009C64C8" w:rsidP="00AD0530">
      <w:pPr>
        <w:tabs>
          <w:tab w:val="left" w:pos="851"/>
        </w:tabs>
        <w:spacing w:before="240" w:line="360" w:lineRule="auto"/>
        <w:ind w:right="26"/>
        <w:contextualSpacing/>
        <w:jc w:val="both"/>
        <w:rPr>
          <w:rFonts w:ascii="GHEA Grapalat" w:hAnsi="GHEA Grapalat" w:cs="Arial"/>
          <w:b/>
          <w:bCs/>
          <w:i/>
          <w:color w:val="000000" w:themeColor="text1"/>
          <w:sz w:val="24"/>
          <w:szCs w:val="24"/>
          <w:u w:val="single"/>
          <w:lang w:val="hy-AM"/>
        </w:rPr>
      </w:pPr>
      <w:r w:rsidRPr="00665A22">
        <w:rPr>
          <w:rFonts w:ascii="GHEA Grapalat" w:hAnsi="GHEA Grapalat" w:cs="Arial"/>
          <w:b/>
          <w:bCs/>
          <w:i/>
          <w:color w:val="000000" w:themeColor="text1"/>
          <w:sz w:val="24"/>
          <w:szCs w:val="24"/>
          <w:u w:val="single"/>
          <w:lang w:val="hy-AM"/>
        </w:rPr>
        <w:t>Առաջարկվում է․</w:t>
      </w:r>
    </w:p>
    <w:p w14:paraId="5D9F5AA5" w14:textId="203D6F24" w:rsidR="009C64C8" w:rsidRPr="00665A22" w:rsidRDefault="009C64C8" w:rsidP="00AD0530">
      <w:pPr>
        <w:tabs>
          <w:tab w:val="left" w:pos="851"/>
        </w:tabs>
        <w:spacing w:before="240" w:line="360" w:lineRule="auto"/>
        <w:ind w:right="26"/>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tab/>
        <w:t>Հաշվետվություններում ներկայացված վարչական իրավախախտման արձանագրությունների և բազայում մուտքագրված վարչական իրավախախտման արձանագրությունների քանակների մեջ առկա էական անհամապատասխանությունների մասով հարց</w:t>
      </w:r>
      <w:r w:rsidR="00CC2186">
        <w:rPr>
          <w:rFonts w:ascii="GHEA Grapalat" w:hAnsi="GHEA Grapalat" w:cs="Arial"/>
          <w:bCs/>
          <w:color w:val="000000" w:themeColor="text1"/>
          <w:sz w:val="24"/>
          <w:szCs w:val="24"/>
          <w:lang w:val="hy-AM"/>
        </w:rPr>
        <w:t>ը</w:t>
      </w:r>
      <w:r w:rsidRPr="00665A22">
        <w:rPr>
          <w:rFonts w:ascii="GHEA Grapalat" w:hAnsi="GHEA Grapalat" w:cs="Arial"/>
          <w:bCs/>
          <w:color w:val="000000" w:themeColor="text1"/>
          <w:sz w:val="24"/>
          <w:szCs w:val="24"/>
          <w:lang w:val="hy-AM"/>
        </w:rPr>
        <w:t xml:space="preserve"> քննարկվել է գործակարգավարական խորհրդակցության ժամանակ, առաջարկվել է հնարավորինս սեղմ ժամկետում մշակել առկա տեղեկատվություն և ներդնել ծրագրային նոր համակարգ, որը հնարավորինս </w:t>
      </w:r>
      <w:r w:rsidR="00361FD3" w:rsidRPr="00665A22">
        <w:rPr>
          <w:rFonts w:ascii="GHEA Grapalat" w:hAnsi="GHEA Grapalat" w:cs="Arial"/>
          <w:bCs/>
          <w:color w:val="000000" w:themeColor="text1"/>
          <w:sz w:val="24"/>
          <w:szCs w:val="24"/>
          <w:lang w:val="hy-AM"/>
        </w:rPr>
        <w:t>կնվազեցնի մարդկային գործոնը։</w:t>
      </w:r>
    </w:p>
    <w:p w14:paraId="6FC13183" w14:textId="6AA09E38" w:rsidR="00361FD3" w:rsidRPr="00665A22" w:rsidRDefault="00361FD3" w:rsidP="00361FD3">
      <w:pPr>
        <w:tabs>
          <w:tab w:val="left" w:pos="851"/>
        </w:tabs>
        <w:spacing w:before="240" w:line="360" w:lineRule="auto"/>
        <w:ind w:right="26"/>
        <w:contextualSpacing/>
        <w:jc w:val="both"/>
        <w:rPr>
          <w:rFonts w:ascii="GHEA Grapalat" w:hAnsi="GHEA Grapalat" w:cs="Arial"/>
          <w:bCs/>
          <w:color w:val="000000" w:themeColor="text1"/>
          <w:sz w:val="24"/>
          <w:szCs w:val="24"/>
          <w:lang w:val="hy-AM"/>
        </w:rPr>
      </w:pPr>
      <w:r w:rsidRPr="00665A22">
        <w:rPr>
          <w:rFonts w:ascii="GHEA Grapalat" w:hAnsi="GHEA Grapalat" w:cs="Arial"/>
          <w:bCs/>
          <w:color w:val="000000" w:themeColor="text1"/>
          <w:sz w:val="24"/>
          <w:szCs w:val="24"/>
          <w:lang w:val="hy-AM"/>
        </w:rPr>
        <w:lastRenderedPageBreak/>
        <w:tab/>
        <w:t>Միաժամանակ կրկին քննարկվել է</w:t>
      </w:r>
      <w:r w:rsidRPr="00665A22">
        <w:rPr>
          <w:lang w:val="hy-AM"/>
        </w:rPr>
        <w:t xml:space="preserve"> </w:t>
      </w:r>
      <w:r w:rsidRPr="00665A22">
        <w:rPr>
          <w:rFonts w:ascii="GHEA Grapalat" w:hAnsi="GHEA Grapalat" w:cs="Arial"/>
          <w:bCs/>
          <w:color w:val="000000" w:themeColor="text1"/>
          <w:sz w:val="24"/>
          <w:szCs w:val="24"/>
          <w:lang w:val="hy-AM"/>
        </w:rPr>
        <w:t>քաղաքաշինության գործունեության վերահսկողության և իրավական աջակցության և փաստաթղթաշրջանառության վարչությունների գերծանրաբեռնվածության հարցը, ինչը հանդիսանում է ներկայացված խնդրի հիմնական պատճառը։</w:t>
      </w:r>
    </w:p>
    <w:p w14:paraId="3198B3C7" w14:textId="77777777" w:rsidR="005F0AB5" w:rsidRPr="00665A22" w:rsidRDefault="005F0AB5" w:rsidP="00AD0530">
      <w:pPr>
        <w:pStyle w:val="NormalWeb"/>
        <w:numPr>
          <w:ilvl w:val="0"/>
          <w:numId w:val="4"/>
        </w:numPr>
        <w:shd w:val="clear" w:color="auto" w:fill="FFFFFF"/>
        <w:tabs>
          <w:tab w:val="left" w:pos="900"/>
        </w:tabs>
        <w:spacing w:before="240" w:beforeAutospacing="0" w:after="160" w:afterAutospacing="0" w:line="360" w:lineRule="auto"/>
        <w:jc w:val="both"/>
        <w:rPr>
          <w:rFonts w:ascii="GHEA Grapalat" w:eastAsiaTheme="minorHAnsi" w:hAnsi="GHEA Grapalat" w:cs="Arial"/>
          <w:bCs/>
          <w:color w:val="000000" w:themeColor="text1"/>
          <w:lang w:val="hy-AM"/>
        </w:rPr>
      </w:pPr>
      <w:r w:rsidRPr="00665A22">
        <w:rPr>
          <w:rFonts w:ascii="GHEA Grapalat" w:hAnsi="GHEA Grapalat"/>
          <w:b/>
          <w:bCs/>
          <w:i/>
          <w:iCs/>
          <w:color w:val="000000" w:themeColor="text1"/>
          <w:u w:val="single"/>
          <w:shd w:val="clear" w:color="auto" w:fill="FFFFFF"/>
          <w:lang w:val="hy-AM"/>
        </w:rPr>
        <w:t xml:space="preserve">Միջոցառում՝ ներքին հսկողություն հետադարձ կապի ապահովման նկատմամբ </w:t>
      </w:r>
    </w:p>
    <w:p w14:paraId="549477EC" w14:textId="1D850BF9" w:rsidR="00274B80" w:rsidRPr="00353CA4" w:rsidRDefault="005F0AB5" w:rsidP="00353CA4">
      <w:pPr>
        <w:pStyle w:val="NormalWeb"/>
        <w:shd w:val="clear" w:color="auto" w:fill="FFFFFF"/>
        <w:tabs>
          <w:tab w:val="left" w:pos="900"/>
        </w:tabs>
        <w:spacing w:before="0" w:beforeAutospacing="0" w:after="0" w:afterAutospacing="0" w:line="360" w:lineRule="auto"/>
        <w:jc w:val="both"/>
        <w:rPr>
          <w:rFonts w:ascii="GHEA Grapalat" w:eastAsiaTheme="minorHAnsi" w:hAnsi="GHEA Grapalat" w:cs="Arial"/>
          <w:bCs/>
          <w:color w:val="000000" w:themeColor="text1"/>
          <w:lang w:val="hy-AM" w:eastAsia="en-US"/>
        </w:rPr>
      </w:pPr>
      <w:r w:rsidRPr="00665A22">
        <w:rPr>
          <w:rFonts w:ascii="GHEA Grapalat" w:eastAsiaTheme="minorHAnsi" w:hAnsi="GHEA Grapalat" w:cs="Arial"/>
          <w:bCs/>
          <w:color w:val="FF0000"/>
          <w:lang w:val="hy-AM"/>
        </w:rPr>
        <w:tab/>
      </w:r>
      <w:r w:rsidR="00353CA4" w:rsidRPr="00665A22">
        <w:rPr>
          <w:rFonts w:ascii="GHEA Grapalat" w:eastAsiaTheme="minorHAnsi" w:hAnsi="GHEA Grapalat" w:cs="Arial"/>
          <w:bCs/>
          <w:color w:val="000000" w:themeColor="text1"/>
          <w:lang w:val="hy-AM" w:eastAsia="en-US"/>
        </w:rPr>
        <w:t>Հ</w:t>
      </w:r>
      <w:r w:rsidR="00166EF1" w:rsidRPr="00665A22">
        <w:rPr>
          <w:rFonts w:ascii="GHEA Grapalat" w:eastAsiaTheme="minorHAnsi" w:hAnsi="GHEA Grapalat" w:cs="Arial"/>
          <w:bCs/>
          <w:color w:val="000000" w:themeColor="text1"/>
          <w:lang w:val="hy-AM" w:eastAsia="en-US"/>
        </w:rPr>
        <w:t xml:space="preserve">ետադարձ կապի ապահովման նկատմամբ հսկողության իրականացման </w:t>
      </w:r>
      <w:r w:rsidR="00353CA4" w:rsidRPr="00665A22">
        <w:rPr>
          <w:rFonts w:ascii="GHEA Grapalat" w:eastAsiaTheme="minorHAnsi" w:hAnsi="GHEA Grapalat" w:cs="Arial"/>
          <w:bCs/>
          <w:color w:val="000000" w:themeColor="text1"/>
          <w:lang w:val="hy-AM" w:eastAsia="en-US"/>
        </w:rPr>
        <w:t>շրջանակներում նախատեսված է ուսումնասիրություն կատարել Տեսչական մարմնի վերահսկողության ոլորտում գտնվող սուբյեկտների և օբյեկտների ռիսկերի վերագնահատման  գործընթացի նկ</w:t>
      </w:r>
      <w:r w:rsidR="0034494B">
        <w:rPr>
          <w:rFonts w:ascii="GHEA Grapalat" w:eastAsiaTheme="minorHAnsi" w:hAnsi="GHEA Grapalat" w:cs="Arial"/>
          <w:bCs/>
          <w:color w:val="000000" w:themeColor="text1"/>
          <w:lang w:val="hy-AM" w:eastAsia="en-US"/>
        </w:rPr>
        <w:t>ա</w:t>
      </w:r>
      <w:r w:rsidR="00353CA4" w:rsidRPr="00665A22">
        <w:rPr>
          <w:rFonts w:ascii="GHEA Grapalat" w:eastAsiaTheme="minorHAnsi" w:hAnsi="GHEA Grapalat" w:cs="Arial"/>
          <w:bCs/>
          <w:color w:val="000000" w:themeColor="text1"/>
          <w:lang w:val="hy-AM" w:eastAsia="en-US"/>
        </w:rPr>
        <w:t>տմամբ։ Վերագնահատման գործընթացն իրականացվում է հաջորդ տարվա ստուգումների տարեկան ծրագրի կազմման աշխատանքների շրջանակում․ գործընթացի արդյունքներ</w:t>
      </w:r>
      <w:r w:rsidR="00CC2186">
        <w:rPr>
          <w:rFonts w:ascii="GHEA Grapalat" w:eastAsiaTheme="minorHAnsi" w:hAnsi="GHEA Grapalat" w:cs="Arial"/>
          <w:bCs/>
          <w:color w:val="000000" w:themeColor="text1"/>
          <w:lang w:val="hy-AM" w:eastAsia="en-US"/>
        </w:rPr>
        <w:t>ն</w:t>
      </w:r>
      <w:r w:rsidR="00353CA4" w:rsidRPr="00665A22">
        <w:rPr>
          <w:rFonts w:ascii="GHEA Grapalat" w:eastAsiaTheme="minorHAnsi" w:hAnsi="GHEA Grapalat" w:cs="Arial"/>
          <w:bCs/>
          <w:color w:val="000000" w:themeColor="text1"/>
          <w:lang w:val="hy-AM" w:eastAsia="en-US"/>
        </w:rPr>
        <w:t xml:space="preserve"> ամփոփվում են 4-րդ եռամսյակում, որպեսզի հնարավոր լինի մշակել հնարավորինս լայն ծավալով տեղեկատվություն։ Ուստի հետադարձ կապի ապահովման նկատմամբ հսկողության արդյունքները հնարավոր է ներկայացնել 4-րդ եռամսյակում՝ համապատասխան ստորաբաժանման կողմից Տեսչական մարմնի վերահսկողության ոլորտում գտնվող սուբյեկտների և օբյեկտների ռիսկերի վերագնահատման  գործընթացի տվյալները ներկայացնելուց հետո։</w:t>
      </w:r>
    </w:p>
    <w:p w14:paraId="7B7DC76A" w14:textId="7E7E47AA" w:rsidR="009A5D46" w:rsidRPr="00353CA4" w:rsidRDefault="009A5D46" w:rsidP="00AF11FF">
      <w:pPr>
        <w:pStyle w:val="NormalWeb"/>
        <w:shd w:val="clear" w:color="auto" w:fill="FFFFFF"/>
        <w:tabs>
          <w:tab w:val="left" w:pos="900"/>
        </w:tabs>
        <w:spacing w:before="0" w:beforeAutospacing="0" w:after="0" w:afterAutospacing="0" w:line="360" w:lineRule="auto"/>
        <w:jc w:val="both"/>
        <w:rPr>
          <w:rFonts w:ascii="GHEA Grapalat" w:eastAsiaTheme="minorHAnsi" w:hAnsi="GHEA Grapalat" w:cs="Arial"/>
          <w:bCs/>
          <w:color w:val="000000" w:themeColor="text1"/>
          <w:lang w:val="hy-AM"/>
        </w:rPr>
      </w:pPr>
    </w:p>
    <w:sectPr w:rsidR="009A5D46" w:rsidRPr="00353CA4" w:rsidSect="00F41902">
      <w:footerReference w:type="default" r:id="rId13"/>
      <w:pgSz w:w="11906" w:h="16838"/>
      <w:pgMar w:top="990" w:right="1274"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E9DC" w16cex:dateUtc="2023-12-15T11:06:00Z"/>
  <w16cex:commentExtensible w16cex:durableId="29259B1F" w16cex:dateUtc="2023-12-14T11:17:00Z"/>
  <w16cex:commentExtensible w16cex:durableId="2926F09A" w16cex:dateUtc="2023-12-15T11:34:00Z"/>
  <w16cex:commentExtensible w16cex:durableId="2926F1D8" w16cex:dateUtc="2023-12-15T11:40:00Z"/>
  <w16cex:commentExtensible w16cex:durableId="2926F255" w16cex:dateUtc="2023-12-15T11:42:00Z"/>
  <w16cex:commentExtensible w16cex:durableId="2926FAD4" w16cex:dateUtc="2023-12-15T12:18:00Z"/>
  <w16cex:commentExtensible w16cex:durableId="2926FC02" w16cex:dateUtc="2023-12-15T12:23:00Z"/>
  <w16cex:commentExtensible w16cex:durableId="292A9E5B" w16cex:dateUtc="2023-12-18T06:32:00Z"/>
  <w16cex:commentExtensible w16cex:durableId="292709BE" w16cex:dateUtc="2023-12-15T13:22:00Z"/>
  <w16cex:commentExtensible w16cex:durableId="292AA0C3" w16cex:dateUtc="2023-12-18T06:43:00Z"/>
  <w16cex:commentExtensible w16cex:durableId="292AAAD6" w16cex:dateUtc="2023-12-1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6FA41A" w16cid:durableId="2926E9DC"/>
  <w16cid:commentId w16cid:paraId="2CAAFC07" w16cid:durableId="29259B1F"/>
  <w16cid:commentId w16cid:paraId="527E70B8" w16cid:durableId="2926F09A"/>
  <w16cid:commentId w16cid:paraId="0C12710E" w16cid:durableId="2926F1D8"/>
  <w16cid:commentId w16cid:paraId="57AAE17D" w16cid:durableId="2926F255"/>
  <w16cid:commentId w16cid:paraId="6AC6B6AD" w16cid:durableId="2926FAD4"/>
  <w16cid:commentId w16cid:paraId="34B5E8FF" w16cid:durableId="2926FC02"/>
  <w16cid:commentId w16cid:paraId="57079074" w16cid:durableId="292A9E5B"/>
  <w16cid:commentId w16cid:paraId="0653E009" w16cid:durableId="292709BE"/>
  <w16cid:commentId w16cid:paraId="5A4E0ED6" w16cid:durableId="292AA0C3"/>
  <w16cid:commentId w16cid:paraId="2265B695" w16cid:durableId="292AAA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33052" w14:textId="77777777" w:rsidR="00E36EBC" w:rsidRDefault="00E36EBC" w:rsidP="000B4181">
      <w:pPr>
        <w:spacing w:after="0" w:line="240" w:lineRule="auto"/>
      </w:pPr>
      <w:r>
        <w:separator/>
      </w:r>
    </w:p>
  </w:endnote>
  <w:endnote w:type="continuationSeparator" w:id="0">
    <w:p w14:paraId="21082457" w14:textId="77777777" w:rsidR="00E36EBC" w:rsidRDefault="00E36EBC" w:rsidP="000B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481810"/>
      <w:docPartObj>
        <w:docPartGallery w:val="Page Numbers (Bottom of Page)"/>
        <w:docPartUnique/>
      </w:docPartObj>
    </w:sdtPr>
    <w:sdtEndPr>
      <w:rPr>
        <w:noProof/>
      </w:rPr>
    </w:sdtEndPr>
    <w:sdtContent>
      <w:p w14:paraId="5A656FC3" w14:textId="540D6D70" w:rsidR="00CD0FF7" w:rsidRDefault="00CD0FF7">
        <w:pPr>
          <w:pStyle w:val="Footer"/>
          <w:jc w:val="center"/>
          <w:rPr>
            <w:noProof/>
          </w:rPr>
        </w:pPr>
        <w:r>
          <w:fldChar w:fldCharType="begin"/>
        </w:r>
        <w:r>
          <w:instrText xml:space="preserve"> PAGE   \* MERGEFORMAT </w:instrText>
        </w:r>
        <w:r>
          <w:fldChar w:fldCharType="separate"/>
        </w:r>
        <w:r w:rsidR="00465296">
          <w:rPr>
            <w:noProof/>
          </w:rPr>
          <w:t>37</w:t>
        </w:r>
        <w:r>
          <w:rPr>
            <w:noProof/>
          </w:rPr>
          <w:fldChar w:fldCharType="end"/>
        </w:r>
      </w:p>
      <w:tbl>
        <w:tblPr>
          <w:tblStyle w:val="TableGrid"/>
          <w:tblW w:w="10313" w:type="dxa"/>
          <w:tblInd w:w="-632" w:type="dxa"/>
          <w:tblBorders>
            <w:top w:val="thickThinMedium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6930"/>
          <w:gridCol w:w="1582"/>
        </w:tblGrid>
        <w:tr w:rsidR="00CD0FF7" w14:paraId="65992CEB" w14:textId="77777777" w:rsidTr="008F35EC">
          <w:trPr>
            <w:trHeight w:val="2055"/>
          </w:trPr>
          <w:tc>
            <w:tcPr>
              <w:tcW w:w="1801" w:type="dxa"/>
            </w:tcPr>
            <w:p w14:paraId="007D744B" w14:textId="2A3E2583" w:rsidR="00CD0FF7" w:rsidRDefault="00CD0FF7" w:rsidP="00186E7C">
              <w:pPr>
                <w:pStyle w:val="Footer"/>
              </w:pPr>
              <w:r>
                <w:rPr>
                  <w:noProof/>
                  <w:lang w:val="en-US"/>
                </w:rPr>
                <w:drawing>
                  <wp:inline distT="0" distB="0" distL="0" distR="0" wp14:anchorId="405D1F1E" wp14:editId="4F7FA361">
                    <wp:extent cx="864000" cy="86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R.png"/>
                            <pic:cNvPicPr/>
                          </pic:nvPicPr>
                          <pic:blipFill>
                            <a:blip r:embed="rId1">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inline>
                </w:drawing>
              </w:r>
            </w:p>
          </w:tc>
          <w:tc>
            <w:tcPr>
              <w:tcW w:w="6930" w:type="dxa"/>
              <w:vAlign w:val="center"/>
            </w:tcPr>
            <w:p w14:paraId="67E31CAA" w14:textId="77777777" w:rsidR="00CD0FF7" w:rsidRPr="00DE0DA7" w:rsidRDefault="00CD0FF7" w:rsidP="00186E7C">
              <w:pPr>
                <w:tabs>
                  <w:tab w:val="center" w:pos="4680"/>
                  <w:tab w:val="right" w:pos="9360"/>
                </w:tabs>
                <w:jc w:val="center"/>
                <w:rPr>
                  <w:rFonts w:ascii="GHEA Grapalat" w:hAnsi="GHEA Grapalat"/>
                  <w:sz w:val="20"/>
                  <w:szCs w:val="20"/>
                  <w:lang w:val="hy-AM"/>
                </w:rPr>
              </w:pPr>
              <w:r w:rsidRPr="00DE0DA7">
                <w:rPr>
                  <w:rFonts w:ascii="GHEA Grapalat" w:hAnsi="GHEA Grapalat"/>
                  <w:sz w:val="20"/>
                  <w:szCs w:val="20"/>
                  <w:lang w:val="hy-AM"/>
                </w:rPr>
                <w:t xml:space="preserve">Հասցե՝ </w:t>
              </w:r>
              <w:r w:rsidRPr="00DE0DA7">
                <w:rPr>
                  <w:rFonts w:ascii="GHEA Grapalat" w:hAnsi="GHEA Grapalat"/>
                  <w:sz w:val="20"/>
                  <w:szCs w:val="20"/>
                </w:rPr>
                <w:t>00</w:t>
              </w:r>
              <w:r w:rsidRPr="00DE0DA7">
                <w:rPr>
                  <w:rFonts w:ascii="GHEA Grapalat" w:hAnsi="GHEA Grapalat"/>
                  <w:sz w:val="20"/>
                  <w:szCs w:val="20"/>
                  <w:lang w:val="hy-AM"/>
                </w:rPr>
                <w:t>54, Երևան, Դավթաշեն 4-րդ թաղամաս, Ա</w:t>
              </w:r>
              <w:r w:rsidRPr="00DE0DA7">
                <w:rPr>
                  <w:rFonts w:ascii="GHEA Grapalat" w:hAnsi="GHEA Grapalat" w:cs="Cambria Math"/>
                  <w:sz w:val="20"/>
                  <w:szCs w:val="20"/>
                  <w:lang w:val="hy-AM"/>
                </w:rPr>
                <w:t>.</w:t>
              </w:r>
              <w:r w:rsidRPr="00DE0DA7">
                <w:rPr>
                  <w:rFonts w:ascii="GHEA Grapalat" w:hAnsi="GHEA Grapalat"/>
                  <w:sz w:val="20"/>
                  <w:szCs w:val="20"/>
                  <w:lang w:val="hy-AM"/>
                </w:rPr>
                <w:t xml:space="preserve"> Միկոյան 109/8,</w:t>
              </w:r>
            </w:p>
            <w:p w14:paraId="0ECF812D" w14:textId="77777777" w:rsidR="00CD0FF7" w:rsidRPr="00481FBA" w:rsidRDefault="00CD0FF7" w:rsidP="00186E7C">
              <w:pPr>
                <w:tabs>
                  <w:tab w:val="center" w:pos="4680"/>
                  <w:tab w:val="right" w:pos="9360"/>
                </w:tabs>
                <w:jc w:val="center"/>
                <w:rPr>
                  <w:rFonts w:ascii="GHEA Grapalat" w:hAnsi="GHEA Grapalat"/>
                  <w:sz w:val="20"/>
                  <w:szCs w:val="20"/>
                  <w:lang w:val="hy-AM"/>
                </w:rPr>
              </w:pPr>
              <w:r w:rsidRPr="00DE0DA7">
                <w:rPr>
                  <w:rFonts w:ascii="GHEA Grapalat" w:hAnsi="GHEA Grapalat"/>
                  <w:sz w:val="20"/>
                  <w:szCs w:val="20"/>
                  <w:lang w:val="hy-AM"/>
                </w:rPr>
                <w:t>Էլ</w:t>
              </w:r>
              <w:r w:rsidRPr="00DE0DA7">
                <w:rPr>
                  <w:rFonts w:ascii="GHEA Grapalat" w:hAnsi="GHEA Grapalat" w:cs="Cambria Math"/>
                  <w:sz w:val="20"/>
                  <w:szCs w:val="20"/>
                  <w:lang w:val="hy-AM"/>
                </w:rPr>
                <w:t>.</w:t>
              </w:r>
              <w:r w:rsidRPr="00DE0DA7">
                <w:rPr>
                  <w:rFonts w:ascii="GHEA Grapalat" w:hAnsi="GHEA Grapalat"/>
                  <w:sz w:val="20"/>
                  <w:szCs w:val="20"/>
                  <w:lang w:val="hy-AM"/>
                </w:rPr>
                <w:t xml:space="preserve"> փոստ՝ utfsib@utfsib.gov.am, հեռախոսահամար՝ (+374 60) 86 66 60</w:t>
              </w:r>
            </w:p>
          </w:tc>
          <w:tc>
            <w:tcPr>
              <w:tcW w:w="1582" w:type="dxa"/>
            </w:tcPr>
            <w:p w14:paraId="499B4B00" w14:textId="77777777" w:rsidR="00CD0FF7" w:rsidRDefault="00CD0FF7" w:rsidP="00186E7C">
              <w:pPr>
                <w:pStyle w:val="Footer"/>
              </w:pPr>
              <w:r>
                <w:rPr>
                  <w:noProof/>
                  <w:lang w:val="en-US"/>
                </w:rPr>
                <w:drawing>
                  <wp:inline distT="0" distB="0" distL="0" distR="0" wp14:anchorId="6EABA623" wp14:editId="4A118E1E">
                    <wp:extent cx="740032" cy="90000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2-12-abd239a7-2e20-453e-90c5-92adf553f45a.png"/>
                            <pic:cNvPicPr/>
                          </pic:nvPicPr>
                          <pic:blipFill>
                            <a:blip r:embed="rId2">
                              <a:extLst>
                                <a:ext uri="{28A0092B-C50C-407E-A947-70E740481C1C}">
                                  <a14:useLocalDpi xmlns:a14="http://schemas.microsoft.com/office/drawing/2010/main" val="0"/>
                                </a:ext>
                              </a:extLst>
                            </a:blip>
                            <a:stretch>
                              <a:fillRect/>
                            </a:stretch>
                          </pic:blipFill>
                          <pic:spPr>
                            <a:xfrm>
                              <a:off x="0" y="0"/>
                              <a:ext cx="740032" cy="900000"/>
                            </a:xfrm>
                            <a:prstGeom prst="rect">
                              <a:avLst/>
                            </a:prstGeom>
                          </pic:spPr>
                        </pic:pic>
                      </a:graphicData>
                    </a:graphic>
                  </wp:inline>
                </w:drawing>
              </w:r>
            </w:p>
          </w:tc>
        </w:tr>
      </w:tbl>
      <w:p w14:paraId="3FFFAB76" w14:textId="236E52A6" w:rsidR="00CD0FF7" w:rsidRDefault="00E36EBC">
        <w:pPr>
          <w:pStyle w:val="Footer"/>
          <w:jc w:val="center"/>
        </w:pPr>
      </w:p>
    </w:sdtContent>
  </w:sdt>
  <w:p w14:paraId="26936B1A" w14:textId="20AA4AAE" w:rsidR="00CD0FF7" w:rsidRPr="002723DC" w:rsidRDefault="00CD0FF7" w:rsidP="006D5450">
    <w:pPr>
      <w:tabs>
        <w:tab w:val="center" w:pos="4680"/>
        <w:tab w:val="right" w:pos="9720"/>
        <w:tab w:val="left" w:pos="9900"/>
      </w:tabs>
      <w:spacing w:after="0" w:line="240" w:lineRule="auto"/>
      <w:rPr>
        <w:rFonts w:ascii="GHEA Grapalat" w:hAnsi="GHEA Grapala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F93C2" w14:textId="77777777" w:rsidR="00E36EBC" w:rsidRDefault="00E36EBC" w:rsidP="000B4181">
      <w:pPr>
        <w:spacing w:after="0" w:line="240" w:lineRule="auto"/>
      </w:pPr>
      <w:r>
        <w:separator/>
      </w:r>
    </w:p>
  </w:footnote>
  <w:footnote w:type="continuationSeparator" w:id="0">
    <w:p w14:paraId="72DACF4F" w14:textId="77777777" w:rsidR="00E36EBC" w:rsidRDefault="00E36EBC" w:rsidP="000B4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10E8B"/>
    <w:multiLevelType w:val="hybridMultilevel"/>
    <w:tmpl w:val="A9EC5EE2"/>
    <w:lvl w:ilvl="0" w:tplc="8DC89A26">
      <w:start w:val="1"/>
      <w:numFmt w:val="bullet"/>
      <w:pStyle w:val="TOC2"/>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15:restartNumberingAfterBreak="0">
    <w:nsid w:val="1B2E57FA"/>
    <w:multiLevelType w:val="hybridMultilevel"/>
    <w:tmpl w:val="C430F612"/>
    <w:lvl w:ilvl="0" w:tplc="0409000D">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2" w15:restartNumberingAfterBreak="0">
    <w:nsid w:val="1D0511AF"/>
    <w:multiLevelType w:val="hybridMultilevel"/>
    <w:tmpl w:val="963C271E"/>
    <w:lvl w:ilvl="0" w:tplc="37784496">
      <w:start w:val="1"/>
      <w:numFmt w:val="decimal"/>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25918"/>
    <w:multiLevelType w:val="hybridMultilevel"/>
    <w:tmpl w:val="C1FA2FB6"/>
    <w:lvl w:ilvl="0" w:tplc="0409000D">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4" w15:restartNumberingAfterBreak="0">
    <w:nsid w:val="22CF2957"/>
    <w:multiLevelType w:val="hybridMultilevel"/>
    <w:tmpl w:val="9732C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FC6478"/>
    <w:multiLevelType w:val="hybridMultilevel"/>
    <w:tmpl w:val="2ED6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C93216"/>
    <w:multiLevelType w:val="hybridMultilevel"/>
    <w:tmpl w:val="5D5E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720D4"/>
    <w:multiLevelType w:val="hybridMultilevel"/>
    <w:tmpl w:val="0C22E322"/>
    <w:lvl w:ilvl="0" w:tplc="0409000D">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8" w15:restartNumberingAfterBreak="0">
    <w:nsid w:val="337A1C2A"/>
    <w:multiLevelType w:val="hybridMultilevel"/>
    <w:tmpl w:val="13C0EEB2"/>
    <w:lvl w:ilvl="0" w:tplc="9AB224E2">
      <w:start w:val="1"/>
      <w:numFmt w:val="decimal"/>
      <w:lvlText w:val="%1."/>
      <w:lvlJc w:val="left"/>
      <w:pPr>
        <w:ind w:left="927" w:hanging="360"/>
      </w:pPr>
      <w:rPr>
        <w:rFonts w:hint="default"/>
      </w:rPr>
    </w:lvl>
    <w:lvl w:ilvl="1" w:tplc="D69EFB78">
      <w:numFmt w:val="bullet"/>
      <w:lvlText w:val="•"/>
      <w:lvlJc w:val="left"/>
      <w:pPr>
        <w:ind w:left="1647" w:hanging="360"/>
      </w:pPr>
      <w:rPr>
        <w:rFonts w:ascii="GHEA Grapalat" w:eastAsia="Times New Roman" w:hAnsi="GHEA Grapalat" w:cs="Arial"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5873ADD"/>
    <w:multiLevelType w:val="hybridMultilevel"/>
    <w:tmpl w:val="46F2446C"/>
    <w:lvl w:ilvl="0" w:tplc="0409000D">
      <w:start w:val="1"/>
      <w:numFmt w:val="bullet"/>
      <w:lvlText w:val=""/>
      <w:lvlJc w:val="left"/>
      <w:pPr>
        <w:ind w:left="2850" w:hanging="360"/>
      </w:pPr>
      <w:rPr>
        <w:rFonts w:ascii="Wingdings" w:hAnsi="Wingdings"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10" w15:restartNumberingAfterBreak="0">
    <w:nsid w:val="35A2342B"/>
    <w:multiLevelType w:val="hybridMultilevel"/>
    <w:tmpl w:val="4C027A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424752"/>
    <w:multiLevelType w:val="hybridMultilevel"/>
    <w:tmpl w:val="B32E8F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3B225403"/>
    <w:multiLevelType w:val="hybridMultilevel"/>
    <w:tmpl w:val="C83065EE"/>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0D6DCB"/>
    <w:multiLevelType w:val="hybridMultilevel"/>
    <w:tmpl w:val="A51A7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17924"/>
    <w:multiLevelType w:val="hybridMultilevel"/>
    <w:tmpl w:val="4386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17FA1"/>
    <w:multiLevelType w:val="hybridMultilevel"/>
    <w:tmpl w:val="0F187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A0078E"/>
    <w:multiLevelType w:val="hybridMultilevel"/>
    <w:tmpl w:val="28722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90753A"/>
    <w:multiLevelType w:val="hybridMultilevel"/>
    <w:tmpl w:val="05107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555549"/>
    <w:multiLevelType w:val="hybridMultilevel"/>
    <w:tmpl w:val="EECA50F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7BA37E7F"/>
    <w:multiLevelType w:val="hybridMultilevel"/>
    <w:tmpl w:val="352A0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9B1D02"/>
    <w:multiLevelType w:val="hybridMultilevel"/>
    <w:tmpl w:val="355E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617C7"/>
    <w:multiLevelType w:val="hybridMultilevel"/>
    <w:tmpl w:val="50F8C72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7F680692"/>
    <w:multiLevelType w:val="hybridMultilevel"/>
    <w:tmpl w:val="9DEE435C"/>
    <w:lvl w:ilvl="0" w:tplc="E86C1EB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8"/>
  </w:num>
  <w:num w:numId="4">
    <w:abstractNumId w:val="2"/>
  </w:num>
  <w:num w:numId="5">
    <w:abstractNumId w:val="5"/>
  </w:num>
  <w:num w:numId="6">
    <w:abstractNumId w:val="19"/>
  </w:num>
  <w:num w:numId="7">
    <w:abstractNumId w:val="0"/>
  </w:num>
  <w:num w:numId="8">
    <w:abstractNumId w:val="17"/>
  </w:num>
  <w:num w:numId="9">
    <w:abstractNumId w:val="15"/>
  </w:num>
  <w:num w:numId="10">
    <w:abstractNumId w:val="4"/>
  </w:num>
  <w:num w:numId="11">
    <w:abstractNumId w:val="16"/>
  </w:num>
  <w:num w:numId="12">
    <w:abstractNumId w:val="11"/>
  </w:num>
  <w:num w:numId="13">
    <w:abstractNumId w:val="3"/>
  </w:num>
  <w:num w:numId="14">
    <w:abstractNumId w:val="9"/>
  </w:num>
  <w:num w:numId="15">
    <w:abstractNumId w:val="1"/>
  </w:num>
  <w:num w:numId="16">
    <w:abstractNumId w:val="7"/>
  </w:num>
  <w:num w:numId="17">
    <w:abstractNumId w:val="21"/>
  </w:num>
  <w:num w:numId="18">
    <w:abstractNumId w:val="10"/>
  </w:num>
  <w:num w:numId="19">
    <w:abstractNumId w:val="20"/>
  </w:num>
  <w:num w:numId="20">
    <w:abstractNumId w:val="14"/>
  </w:num>
  <w:num w:numId="21">
    <w:abstractNumId w:val="6"/>
  </w:num>
  <w:num w:numId="22">
    <w:abstractNumId w:val="13"/>
  </w:num>
  <w:num w:numId="23">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33A"/>
    <w:rsid w:val="00000FC5"/>
    <w:rsid w:val="000018EC"/>
    <w:rsid w:val="00001C93"/>
    <w:rsid w:val="0000223D"/>
    <w:rsid w:val="00003110"/>
    <w:rsid w:val="00007105"/>
    <w:rsid w:val="000105BD"/>
    <w:rsid w:val="00011CC8"/>
    <w:rsid w:val="00011DAC"/>
    <w:rsid w:val="00012782"/>
    <w:rsid w:val="00012C33"/>
    <w:rsid w:val="0001315F"/>
    <w:rsid w:val="00014A15"/>
    <w:rsid w:val="000150E0"/>
    <w:rsid w:val="0001575C"/>
    <w:rsid w:val="00016648"/>
    <w:rsid w:val="0001703E"/>
    <w:rsid w:val="00020104"/>
    <w:rsid w:val="00021574"/>
    <w:rsid w:val="00023BBC"/>
    <w:rsid w:val="00025FED"/>
    <w:rsid w:val="000261D7"/>
    <w:rsid w:val="000269CA"/>
    <w:rsid w:val="00027C75"/>
    <w:rsid w:val="00030A4C"/>
    <w:rsid w:val="00030BE3"/>
    <w:rsid w:val="00031836"/>
    <w:rsid w:val="00033555"/>
    <w:rsid w:val="00033EB7"/>
    <w:rsid w:val="0003514D"/>
    <w:rsid w:val="00036380"/>
    <w:rsid w:val="000370CA"/>
    <w:rsid w:val="000433FF"/>
    <w:rsid w:val="00043558"/>
    <w:rsid w:val="00044C98"/>
    <w:rsid w:val="00046423"/>
    <w:rsid w:val="00047ECF"/>
    <w:rsid w:val="00054962"/>
    <w:rsid w:val="00054DFD"/>
    <w:rsid w:val="00055BFA"/>
    <w:rsid w:val="00055F19"/>
    <w:rsid w:val="00060A87"/>
    <w:rsid w:val="00061DC6"/>
    <w:rsid w:val="0006238D"/>
    <w:rsid w:val="0006311A"/>
    <w:rsid w:val="000638C4"/>
    <w:rsid w:val="0006482C"/>
    <w:rsid w:val="000720FF"/>
    <w:rsid w:val="00073876"/>
    <w:rsid w:val="00074B95"/>
    <w:rsid w:val="00074F7C"/>
    <w:rsid w:val="000814B8"/>
    <w:rsid w:val="0008262E"/>
    <w:rsid w:val="00082E86"/>
    <w:rsid w:val="000836CD"/>
    <w:rsid w:val="000838D6"/>
    <w:rsid w:val="00085381"/>
    <w:rsid w:val="00085727"/>
    <w:rsid w:val="000873BA"/>
    <w:rsid w:val="00087C2A"/>
    <w:rsid w:val="000905A1"/>
    <w:rsid w:val="00090C51"/>
    <w:rsid w:val="00092709"/>
    <w:rsid w:val="00092C2A"/>
    <w:rsid w:val="00092CE5"/>
    <w:rsid w:val="00093431"/>
    <w:rsid w:val="000967AD"/>
    <w:rsid w:val="00096DB4"/>
    <w:rsid w:val="000972D8"/>
    <w:rsid w:val="000A0077"/>
    <w:rsid w:val="000A5621"/>
    <w:rsid w:val="000A5FD0"/>
    <w:rsid w:val="000A6365"/>
    <w:rsid w:val="000A7405"/>
    <w:rsid w:val="000B0820"/>
    <w:rsid w:val="000B3F10"/>
    <w:rsid w:val="000B4181"/>
    <w:rsid w:val="000B5786"/>
    <w:rsid w:val="000B60D6"/>
    <w:rsid w:val="000B6322"/>
    <w:rsid w:val="000C068D"/>
    <w:rsid w:val="000C1A7B"/>
    <w:rsid w:val="000C31DE"/>
    <w:rsid w:val="000C5724"/>
    <w:rsid w:val="000C58A9"/>
    <w:rsid w:val="000C5A83"/>
    <w:rsid w:val="000C6701"/>
    <w:rsid w:val="000C7208"/>
    <w:rsid w:val="000D08A2"/>
    <w:rsid w:val="000D156F"/>
    <w:rsid w:val="000D187C"/>
    <w:rsid w:val="000D3ECB"/>
    <w:rsid w:val="000D52FC"/>
    <w:rsid w:val="000D56B9"/>
    <w:rsid w:val="000E03F0"/>
    <w:rsid w:val="000E0AAA"/>
    <w:rsid w:val="000E0F4C"/>
    <w:rsid w:val="000E1F38"/>
    <w:rsid w:val="000E1FC4"/>
    <w:rsid w:val="000E28DB"/>
    <w:rsid w:val="000E31BC"/>
    <w:rsid w:val="000E3D01"/>
    <w:rsid w:val="000E4F71"/>
    <w:rsid w:val="000E51B2"/>
    <w:rsid w:val="000E5D0C"/>
    <w:rsid w:val="000F15CB"/>
    <w:rsid w:val="000F16AB"/>
    <w:rsid w:val="000F358D"/>
    <w:rsid w:val="000F5978"/>
    <w:rsid w:val="000F7CE3"/>
    <w:rsid w:val="00102E45"/>
    <w:rsid w:val="00105301"/>
    <w:rsid w:val="001064EE"/>
    <w:rsid w:val="00106524"/>
    <w:rsid w:val="00112951"/>
    <w:rsid w:val="00112D2F"/>
    <w:rsid w:val="001134A4"/>
    <w:rsid w:val="001169A7"/>
    <w:rsid w:val="00121BA4"/>
    <w:rsid w:val="001228AF"/>
    <w:rsid w:val="00122E7F"/>
    <w:rsid w:val="00124A3D"/>
    <w:rsid w:val="00126C70"/>
    <w:rsid w:val="00127159"/>
    <w:rsid w:val="00130FC9"/>
    <w:rsid w:val="00135423"/>
    <w:rsid w:val="00137D22"/>
    <w:rsid w:val="00140A6E"/>
    <w:rsid w:val="00141404"/>
    <w:rsid w:val="00141F20"/>
    <w:rsid w:val="00142A8A"/>
    <w:rsid w:val="00145368"/>
    <w:rsid w:val="00146002"/>
    <w:rsid w:val="00147F49"/>
    <w:rsid w:val="00151CC5"/>
    <w:rsid w:val="0015226D"/>
    <w:rsid w:val="00156BD8"/>
    <w:rsid w:val="00156FE8"/>
    <w:rsid w:val="00161C8A"/>
    <w:rsid w:val="00163C7D"/>
    <w:rsid w:val="0016435A"/>
    <w:rsid w:val="00165422"/>
    <w:rsid w:val="00165D21"/>
    <w:rsid w:val="00166D5D"/>
    <w:rsid w:val="00166EF1"/>
    <w:rsid w:val="001674BB"/>
    <w:rsid w:val="0017067C"/>
    <w:rsid w:val="00172FC9"/>
    <w:rsid w:val="0017644E"/>
    <w:rsid w:val="001819C2"/>
    <w:rsid w:val="0018401E"/>
    <w:rsid w:val="00184378"/>
    <w:rsid w:val="00184887"/>
    <w:rsid w:val="00186D86"/>
    <w:rsid w:val="00186E7C"/>
    <w:rsid w:val="0019087C"/>
    <w:rsid w:val="001915ED"/>
    <w:rsid w:val="00194836"/>
    <w:rsid w:val="001A1363"/>
    <w:rsid w:val="001A37B4"/>
    <w:rsid w:val="001A544A"/>
    <w:rsid w:val="001A581A"/>
    <w:rsid w:val="001A6A61"/>
    <w:rsid w:val="001A7947"/>
    <w:rsid w:val="001B02CD"/>
    <w:rsid w:val="001B0393"/>
    <w:rsid w:val="001B0694"/>
    <w:rsid w:val="001B07EA"/>
    <w:rsid w:val="001B08BF"/>
    <w:rsid w:val="001B221B"/>
    <w:rsid w:val="001B5222"/>
    <w:rsid w:val="001B63D9"/>
    <w:rsid w:val="001C0590"/>
    <w:rsid w:val="001C11ED"/>
    <w:rsid w:val="001C1C93"/>
    <w:rsid w:val="001C2FBD"/>
    <w:rsid w:val="001C47B9"/>
    <w:rsid w:val="001C5D93"/>
    <w:rsid w:val="001C6576"/>
    <w:rsid w:val="001C69E9"/>
    <w:rsid w:val="001C6DDC"/>
    <w:rsid w:val="001D1579"/>
    <w:rsid w:val="001D24BF"/>
    <w:rsid w:val="001D3128"/>
    <w:rsid w:val="001D333D"/>
    <w:rsid w:val="001D4492"/>
    <w:rsid w:val="001D70C5"/>
    <w:rsid w:val="001D798B"/>
    <w:rsid w:val="001E0838"/>
    <w:rsid w:val="001E0A7B"/>
    <w:rsid w:val="001E1AE8"/>
    <w:rsid w:val="001E20CE"/>
    <w:rsid w:val="001E36EA"/>
    <w:rsid w:val="001E3A9C"/>
    <w:rsid w:val="001E5DF4"/>
    <w:rsid w:val="001E5E5E"/>
    <w:rsid w:val="001E6DC5"/>
    <w:rsid w:val="001F06C4"/>
    <w:rsid w:val="001F0D6E"/>
    <w:rsid w:val="001F2B7E"/>
    <w:rsid w:val="001F3807"/>
    <w:rsid w:val="001F3BA7"/>
    <w:rsid w:val="001F3FAA"/>
    <w:rsid w:val="001F6FD7"/>
    <w:rsid w:val="002006CD"/>
    <w:rsid w:val="00200773"/>
    <w:rsid w:val="00202B5A"/>
    <w:rsid w:val="00203F64"/>
    <w:rsid w:val="00204DEE"/>
    <w:rsid w:val="002054A9"/>
    <w:rsid w:val="002068F1"/>
    <w:rsid w:val="00207BEC"/>
    <w:rsid w:val="00210987"/>
    <w:rsid w:val="00211258"/>
    <w:rsid w:val="00212D6D"/>
    <w:rsid w:val="002142BB"/>
    <w:rsid w:val="00214CD7"/>
    <w:rsid w:val="00215B76"/>
    <w:rsid w:val="00215CA3"/>
    <w:rsid w:val="002166F1"/>
    <w:rsid w:val="00216D2E"/>
    <w:rsid w:val="00217A99"/>
    <w:rsid w:val="00217B61"/>
    <w:rsid w:val="00220BF7"/>
    <w:rsid w:val="0022167C"/>
    <w:rsid w:val="002232D4"/>
    <w:rsid w:val="002235CF"/>
    <w:rsid w:val="00223C55"/>
    <w:rsid w:val="00224AED"/>
    <w:rsid w:val="00224EDF"/>
    <w:rsid w:val="00226171"/>
    <w:rsid w:val="002271E0"/>
    <w:rsid w:val="00230A01"/>
    <w:rsid w:val="00231C1C"/>
    <w:rsid w:val="002332FF"/>
    <w:rsid w:val="0023338D"/>
    <w:rsid w:val="0024066C"/>
    <w:rsid w:val="002410DE"/>
    <w:rsid w:val="00243052"/>
    <w:rsid w:val="00243578"/>
    <w:rsid w:val="00243C4C"/>
    <w:rsid w:val="00244A61"/>
    <w:rsid w:val="00245141"/>
    <w:rsid w:val="00246D07"/>
    <w:rsid w:val="0024799F"/>
    <w:rsid w:val="00250807"/>
    <w:rsid w:val="0025397C"/>
    <w:rsid w:val="00256BA1"/>
    <w:rsid w:val="00256DE2"/>
    <w:rsid w:val="002577FD"/>
    <w:rsid w:val="00260330"/>
    <w:rsid w:val="00260C05"/>
    <w:rsid w:val="00261CCB"/>
    <w:rsid w:val="00261ED1"/>
    <w:rsid w:val="002629FC"/>
    <w:rsid w:val="00262C68"/>
    <w:rsid w:val="00262D39"/>
    <w:rsid w:val="00264D71"/>
    <w:rsid w:val="002650A8"/>
    <w:rsid w:val="00270AED"/>
    <w:rsid w:val="002723DC"/>
    <w:rsid w:val="00274B80"/>
    <w:rsid w:val="00275198"/>
    <w:rsid w:val="00276984"/>
    <w:rsid w:val="002777BC"/>
    <w:rsid w:val="002807AD"/>
    <w:rsid w:val="0028102B"/>
    <w:rsid w:val="0028115F"/>
    <w:rsid w:val="0028193B"/>
    <w:rsid w:val="00281ADF"/>
    <w:rsid w:val="00281B17"/>
    <w:rsid w:val="00284CBB"/>
    <w:rsid w:val="00287BC6"/>
    <w:rsid w:val="00290130"/>
    <w:rsid w:val="00290673"/>
    <w:rsid w:val="00291DD6"/>
    <w:rsid w:val="00293396"/>
    <w:rsid w:val="00295F1B"/>
    <w:rsid w:val="00296D7C"/>
    <w:rsid w:val="00296F14"/>
    <w:rsid w:val="002A22D0"/>
    <w:rsid w:val="002A2CAE"/>
    <w:rsid w:val="002A303D"/>
    <w:rsid w:val="002A43EF"/>
    <w:rsid w:val="002A5165"/>
    <w:rsid w:val="002B230A"/>
    <w:rsid w:val="002B2584"/>
    <w:rsid w:val="002B4C76"/>
    <w:rsid w:val="002B7717"/>
    <w:rsid w:val="002C0AC0"/>
    <w:rsid w:val="002C13D9"/>
    <w:rsid w:val="002C1601"/>
    <w:rsid w:val="002C1629"/>
    <w:rsid w:val="002C278D"/>
    <w:rsid w:val="002C288A"/>
    <w:rsid w:val="002C2F5D"/>
    <w:rsid w:val="002C3884"/>
    <w:rsid w:val="002C43B3"/>
    <w:rsid w:val="002C4737"/>
    <w:rsid w:val="002C4775"/>
    <w:rsid w:val="002C4783"/>
    <w:rsid w:val="002C5D11"/>
    <w:rsid w:val="002C62DC"/>
    <w:rsid w:val="002C633A"/>
    <w:rsid w:val="002C6F0E"/>
    <w:rsid w:val="002D19C9"/>
    <w:rsid w:val="002D46E5"/>
    <w:rsid w:val="002D6C9D"/>
    <w:rsid w:val="002E077B"/>
    <w:rsid w:val="002E1C85"/>
    <w:rsid w:val="002E5258"/>
    <w:rsid w:val="002F0110"/>
    <w:rsid w:val="002F067F"/>
    <w:rsid w:val="002F0D3B"/>
    <w:rsid w:val="002F0FC5"/>
    <w:rsid w:val="002F21C3"/>
    <w:rsid w:val="002F320F"/>
    <w:rsid w:val="002F69F1"/>
    <w:rsid w:val="002F71B8"/>
    <w:rsid w:val="00300C8B"/>
    <w:rsid w:val="00301BE8"/>
    <w:rsid w:val="00303A7E"/>
    <w:rsid w:val="0030677D"/>
    <w:rsid w:val="00307322"/>
    <w:rsid w:val="00312290"/>
    <w:rsid w:val="003122E1"/>
    <w:rsid w:val="00313738"/>
    <w:rsid w:val="00313991"/>
    <w:rsid w:val="0031413C"/>
    <w:rsid w:val="00320A2F"/>
    <w:rsid w:val="00320E9B"/>
    <w:rsid w:val="003211BB"/>
    <w:rsid w:val="003233F0"/>
    <w:rsid w:val="00323B9B"/>
    <w:rsid w:val="003248B8"/>
    <w:rsid w:val="00325763"/>
    <w:rsid w:val="00325C8B"/>
    <w:rsid w:val="00325FD6"/>
    <w:rsid w:val="00326FF4"/>
    <w:rsid w:val="00331C67"/>
    <w:rsid w:val="003360C2"/>
    <w:rsid w:val="00337628"/>
    <w:rsid w:val="003401C7"/>
    <w:rsid w:val="00340598"/>
    <w:rsid w:val="003441D1"/>
    <w:rsid w:val="0034424F"/>
    <w:rsid w:val="0034465D"/>
    <w:rsid w:val="0034494B"/>
    <w:rsid w:val="00346742"/>
    <w:rsid w:val="00347464"/>
    <w:rsid w:val="00347E7C"/>
    <w:rsid w:val="00351300"/>
    <w:rsid w:val="0035135B"/>
    <w:rsid w:val="0035197A"/>
    <w:rsid w:val="0035260B"/>
    <w:rsid w:val="00353380"/>
    <w:rsid w:val="0035365E"/>
    <w:rsid w:val="00353CA4"/>
    <w:rsid w:val="0035425D"/>
    <w:rsid w:val="00357218"/>
    <w:rsid w:val="0035772F"/>
    <w:rsid w:val="00360117"/>
    <w:rsid w:val="003614DD"/>
    <w:rsid w:val="003619A9"/>
    <w:rsid w:val="00361FD3"/>
    <w:rsid w:val="0036408B"/>
    <w:rsid w:val="00364124"/>
    <w:rsid w:val="00365357"/>
    <w:rsid w:val="0036599C"/>
    <w:rsid w:val="00367AD0"/>
    <w:rsid w:val="00371D65"/>
    <w:rsid w:val="003748A8"/>
    <w:rsid w:val="00374AE0"/>
    <w:rsid w:val="00375FE9"/>
    <w:rsid w:val="0037651C"/>
    <w:rsid w:val="003767A9"/>
    <w:rsid w:val="00376A9D"/>
    <w:rsid w:val="00377E2A"/>
    <w:rsid w:val="00380FB1"/>
    <w:rsid w:val="00381FB0"/>
    <w:rsid w:val="00383524"/>
    <w:rsid w:val="0038427B"/>
    <w:rsid w:val="00390063"/>
    <w:rsid w:val="0039215E"/>
    <w:rsid w:val="00393D3A"/>
    <w:rsid w:val="00394D46"/>
    <w:rsid w:val="0039508A"/>
    <w:rsid w:val="00396099"/>
    <w:rsid w:val="003A0C14"/>
    <w:rsid w:val="003A16A3"/>
    <w:rsid w:val="003A1D49"/>
    <w:rsid w:val="003A27D2"/>
    <w:rsid w:val="003A34DA"/>
    <w:rsid w:val="003A4A06"/>
    <w:rsid w:val="003A5814"/>
    <w:rsid w:val="003A5840"/>
    <w:rsid w:val="003A5C81"/>
    <w:rsid w:val="003A618C"/>
    <w:rsid w:val="003B0DF7"/>
    <w:rsid w:val="003B16E6"/>
    <w:rsid w:val="003B3799"/>
    <w:rsid w:val="003B4566"/>
    <w:rsid w:val="003B5068"/>
    <w:rsid w:val="003B5657"/>
    <w:rsid w:val="003B6AEB"/>
    <w:rsid w:val="003B79DD"/>
    <w:rsid w:val="003B7B66"/>
    <w:rsid w:val="003C476C"/>
    <w:rsid w:val="003C4B55"/>
    <w:rsid w:val="003C7F07"/>
    <w:rsid w:val="003D03D9"/>
    <w:rsid w:val="003D125D"/>
    <w:rsid w:val="003D2022"/>
    <w:rsid w:val="003D2BAF"/>
    <w:rsid w:val="003D3533"/>
    <w:rsid w:val="003D4A54"/>
    <w:rsid w:val="003D4E11"/>
    <w:rsid w:val="003D71B5"/>
    <w:rsid w:val="003E2964"/>
    <w:rsid w:val="003E2B3C"/>
    <w:rsid w:val="003E2E4E"/>
    <w:rsid w:val="003E5A45"/>
    <w:rsid w:val="003E7556"/>
    <w:rsid w:val="003E7B3C"/>
    <w:rsid w:val="003F0C9E"/>
    <w:rsid w:val="003F3C07"/>
    <w:rsid w:val="003F5F17"/>
    <w:rsid w:val="003F63C5"/>
    <w:rsid w:val="003F63FE"/>
    <w:rsid w:val="003F6738"/>
    <w:rsid w:val="00400D2E"/>
    <w:rsid w:val="0040220B"/>
    <w:rsid w:val="00402A9B"/>
    <w:rsid w:val="00403725"/>
    <w:rsid w:val="00403B0C"/>
    <w:rsid w:val="00403B56"/>
    <w:rsid w:val="00403BED"/>
    <w:rsid w:val="00403D61"/>
    <w:rsid w:val="00404506"/>
    <w:rsid w:val="00405807"/>
    <w:rsid w:val="00405D25"/>
    <w:rsid w:val="004076D2"/>
    <w:rsid w:val="00407BEF"/>
    <w:rsid w:val="004107D6"/>
    <w:rsid w:val="00411037"/>
    <w:rsid w:val="00413918"/>
    <w:rsid w:val="0041615F"/>
    <w:rsid w:val="00417816"/>
    <w:rsid w:val="0042010E"/>
    <w:rsid w:val="00422C3C"/>
    <w:rsid w:val="0042391E"/>
    <w:rsid w:val="00424250"/>
    <w:rsid w:val="004253C4"/>
    <w:rsid w:val="00431388"/>
    <w:rsid w:val="004335B0"/>
    <w:rsid w:val="004360DB"/>
    <w:rsid w:val="004363A0"/>
    <w:rsid w:val="004364AD"/>
    <w:rsid w:val="004366D2"/>
    <w:rsid w:val="004370F3"/>
    <w:rsid w:val="004402AD"/>
    <w:rsid w:val="00441CB2"/>
    <w:rsid w:val="00443F0E"/>
    <w:rsid w:val="00444138"/>
    <w:rsid w:val="00445C33"/>
    <w:rsid w:val="00446153"/>
    <w:rsid w:val="0044694D"/>
    <w:rsid w:val="00447789"/>
    <w:rsid w:val="004508D7"/>
    <w:rsid w:val="004529DE"/>
    <w:rsid w:val="004538C2"/>
    <w:rsid w:val="00453F5C"/>
    <w:rsid w:val="00455276"/>
    <w:rsid w:val="0045529A"/>
    <w:rsid w:val="00462338"/>
    <w:rsid w:val="0046248C"/>
    <w:rsid w:val="00464E7E"/>
    <w:rsid w:val="00465296"/>
    <w:rsid w:val="00467E00"/>
    <w:rsid w:val="004704A2"/>
    <w:rsid w:val="00471C6E"/>
    <w:rsid w:val="0047486B"/>
    <w:rsid w:val="004767EA"/>
    <w:rsid w:val="0048393C"/>
    <w:rsid w:val="0048405C"/>
    <w:rsid w:val="004841A8"/>
    <w:rsid w:val="004845D3"/>
    <w:rsid w:val="00484EC7"/>
    <w:rsid w:val="00487378"/>
    <w:rsid w:val="00491C05"/>
    <w:rsid w:val="004952F7"/>
    <w:rsid w:val="00496C6C"/>
    <w:rsid w:val="00496FF2"/>
    <w:rsid w:val="004A0019"/>
    <w:rsid w:val="004A017B"/>
    <w:rsid w:val="004A17F8"/>
    <w:rsid w:val="004A1889"/>
    <w:rsid w:val="004A1B34"/>
    <w:rsid w:val="004A22C6"/>
    <w:rsid w:val="004A2B53"/>
    <w:rsid w:val="004A4B13"/>
    <w:rsid w:val="004A55D2"/>
    <w:rsid w:val="004A5809"/>
    <w:rsid w:val="004A67C1"/>
    <w:rsid w:val="004B3FB9"/>
    <w:rsid w:val="004B4154"/>
    <w:rsid w:val="004B4D45"/>
    <w:rsid w:val="004B5570"/>
    <w:rsid w:val="004B5F43"/>
    <w:rsid w:val="004B605B"/>
    <w:rsid w:val="004C0673"/>
    <w:rsid w:val="004C20C3"/>
    <w:rsid w:val="004C21D4"/>
    <w:rsid w:val="004C34C8"/>
    <w:rsid w:val="004C5E78"/>
    <w:rsid w:val="004C6F57"/>
    <w:rsid w:val="004C70F1"/>
    <w:rsid w:val="004C7779"/>
    <w:rsid w:val="004D0028"/>
    <w:rsid w:val="004D16F1"/>
    <w:rsid w:val="004D217D"/>
    <w:rsid w:val="004D3713"/>
    <w:rsid w:val="004D4519"/>
    <w:rsid w:val="004D4FF8"/>
    <w:rsid w:val="004D5101"/>
    <w:rsid w:val="004D5A61"/>
    <w:rsid w:val="004D6930"/>
    <w:rsid w:val="004E1196"/>
    <w:rsid w:val="004E1547"/>
    <w:rsid w:val="004E39C3"/>
    <w:rsid w:val="004E6AD4"/>
    <w:rsid w:val="004E705B"/>
    <w:rsid w:val="004F163C"/>
    <w:rsid w:val="004F202C"/>
    <w:rsid w:val="004F2183"/>
    <w:rsid w:val="004F28B5"/>
    <w:rsid w:val="004F30B3"/>
    <w:rsid w:val="004F33D7"/>
    <w:rsid w:val="004F33E4"/>
    <w:rsid w:val="004F3C1B"/>
    <w:rsid w:val="004F3F39"/>
    <w:rsid w:val="004F5508"/>
    <w:rsid w:val="004F5845"/>
    <w:rsid w:val="004F6199"/>
    <w:rsid w:val="004F6792"/>
    <w:rsid w:val="004F7FE5"/>
    <w:rsid w:val="00502519"/>
    <w:rsid w:val="00504062"/>
    <w:rsid w:val="005041DE"/>
    <w:rsid w:val="0050438C"/>
    <w:rsid w:val="0050482E"/>
    <w:rsid w:val="00512B3F"/>
    <w:rsid w:val="005149F4"/>
    <w:rsid w:val="00515107"/>
    <w:rsid w:val="005170B4"/>
    <w:rsid w:val="00521CEF"/>
    <w:rsid w:val="0052277E"/>
    <w:rsid w:val="00523D38"/>
    <w:rsid w:val="00523F6C"/>
    <w:rsid w:val="00524764"/>
    <w:rsid w:val="00524FEB"/>
    <w:rsid w:val="005260EC"/>
    <w:rsid w:val="00526AE9"/>
    <w:rsid w:val="0052757C"/>
    <w:rsid w:val="005317E1"/>
    <w:rsid w:val="005320F2"/>
    <w:rsid w:val="00533FEC"/>
    <w:rsid w:val="00536034"/>
    <w:rsid w:val="0053677A"/>
    <w:rsid w:val="00537677"/>
    <w:rsid w:val="00537806"/>
    <w:rsid w:val="00540578"/>
    <w:rsid w:val="00541F8F"/>
    <w:rsid w:val="00542740"/>
    <w:rsid w:val="00542EEA"/>
    <w:rsid w:val="00543BE2"/>
    <w:rsid w:val="00544824"/>
    <w:rsid w:val="005470D9"/>
    <w:rsid w:val="0054768B"/>
    <w:rsid w:val="0054791E"/>
    <w:rsid w:val="00551342"/>
    <w:rsid w:val="00551B5B"/>
    <w:rsid w:val="005550B4"/>
    <w:rsid w:val="00555762"/>
    <w:rsid w:val="0055666E"/>
    <w:rsid w:val="005626C0"/>
    <w:rsid w:val="00562AE2"/>
    <w:rsid w:val="00565893"/>
    <w:rsid w:val="005706D8"/>
    <w:rsid w:val="005712CD"/>
    <w:rsid w:val="00571BE9"/>
    <w:rsid w:val="005730B5"/>
    <w:rsid w:val="00574B03"/>
    <w:rsid w:val="00576641"/>
    <w:rsid w:val="005767E3"/>
    <w:rsid w:val="0057776B"/>
    <w:rsid w:val="00580CCC"/>
    <w:rsid w:val="00585BED"/>
    <w:rsid w:val="00586F33"/>
    <w:rsid w:val="005905D5"/>
    <w:rsid w:val="00592BDD"/>
    <w:rsid w:val="005940DA"/>
    <w:rsid w:val="005967FF"/>
    <w:rsid w:val="005969D5"/>
    <w:rsid w:val="00597C02"/>
    <w:rsid w:val="005A0C1D"/>
    <w:rsid w:val="005A1CC1"/>
    <w:rsid w:val="005A223B"/>
    <w:rsid w:val="005A65D7"/>
    <w:rsid w:val="005B279B"/>
    <w:rsid w:val="005B2FBF"/>
    <w:rsid w:val="005B352B"/>
    <w:rsid w:val="005B45B9"/>
    <w:rsid w:val="005B74C9"/>
    <w:rsid w:val="005B7B9A"/>
    <w:rsid w:val="005C16D2"/>
    <w:rsid w:val="005C38EB"/>
    <w:rsid w:val="005C4DBB"/>
    <w:rsid w:val="005C5544"/>
    <w:rsid w:val="005C6AC5"/>
    <w:rsid w:val="005D0B01"/>
    <w:rsid w:val="005D0BCE"/>
    <w:rsid w:val="005D2201"/>
    <w:rsid w:val="005D67E8"/>
    <w:rsid w:val="005D724D"/>
    <w:rsid w:val="005D7EDE"/>
    <w:rsid w:val="005E0969"/>
    <w:rsid w:val="005E0FE7"/>
    <w:rsid w:val="005E1C70"/>
    <w:rsid w:val="005E2D18"/>
    <w:rsid w:val="005E4C4C"/>
    <w:rsid w:val="005E5B10"/>
    <w:rsid w:val="005E6DCD"/>
    <w:rsid w:val="005E7A2C"/>
    <w:rsid w:val="005F0AB5"/>
    <w:rsid w:val="005F15B1"/>
    <w:rsid w:val="005F1E97"/>
    <w:rsid w:val="005F3745"/>
    <w:rsid w:val="005F5491"/>
    <w:rsid w:val="005F65DA"/>
    <w:rsid w:val="005F6936"/>
    <w:rsid w:val="0060121A"/>
    <w:rsid w:val="006021D3"/>
    <w:rsid w:val="00602823"/>
    <w:rsid w:val="006032BD"/>
    <w:rsid w:val="00604FE5"/>
    <w:rsid w:val="00605437"/>
    <w:rsid w:val="0060640A"/>
    <w:rsid w:val="006100A3"/>
    <w:rsid w:val="0061051A"/>
    <w:rsid w:val="00612887"/>
    <w:rsid w:val="006129A3"/>
    <w:rsid w:val="00613D3F"/>
    <w:rsid w:val="0061411C"/>
    <w:rsid w:val="0061438F"/>
    <w:rsid w:val="00615379"/>
    <w:rsid w:val="00622997"/>
    <w:rsid w:val="00622CA1"/>
    <w:rsid w:val="00623012"/>
    <w:rsid w:val="00623827"/>
    <w:rsid w:val="00623E75"/>
    <w:rsid w:val="0062457B"/>
    <w:rsid w:val="00624691"/>
    <w:rsid w:val="00625721"/>
    <w:rsid w:val="0062607D"/>
    <w:rsid w:val="00630E45"/>
    <w:rsid w:val="00631B81"/>
    <w:rsid w:val="00634D47"/>
    <w:rsid w:val="006352E6"/>
    <w:rsid w:val="0063562D"/>
    <w:rsid w:val="00636DCA"/>
    <w:rsid w:val="006402B2"/>
    <w:rsid w:val="00641E53"/>
    <w:rsid w:val="00642F8D"/>
    <w:rsid w:val="00644C5A"/>
    <w:rsid w:val="006451D4"/>
    <w:rsid w:val="00646159"/>
    <w:rsid w:val="0064632D"/>
    <w:rsid w:val="00646878"/>
    <w:rsid w:val="00651FC5"/>
    <w:rsid w:val="00652487"/>
    <w:rsid w:val="0065391D"/>
    <w:rsid w:val="00654D8E"/>
    <w:rsid w:val="00654F00"/>
    <w:rsid w:val="00655CDF"/>
    <w:rsid w:val="00657B3A"/>
    <w:rsid w:val="00657FFC"/>
    <w:rsid w:val="00660AA3"/>
    <w:rsid w:val="00660DB7"/>
    <w:rsid w:val="00662EE2"/>
    <w:rsid w:val="00663AC6"/>
    <w:rsid w:val="00665362"/>
    <w:rsid w:val="00665A22"/>
    <w:rsid w:val="00666108"/>
    <w:rsid w:val="0067077D"/>
    <w:rsid w:val="00670D84"/>
    <w:rsid w:val="00671706"/>
    <w:rsid w:val="00671F9E"/>
    <w:rsid w:val="006721A5"/>
    <w:rsid w:val="006756B3"/>
    <w:rsid w:val="0067611F"/>
    <w:rsid w:val="00680581"/>
    <w:rsid w:val="00682A09"/>
    <w:rsid w:val="00682F31"/>
    <w:rsid w:val="006854EE"/>
    <w:rsid w:val="00685647"/>
    <w:rsid w:val="00686832"/>
    <w:rsid w:val="006871A0"/>
    <w:rsid w:val="00687A9F"/>
    <w:rsid w:val="00687E28"/>
    <w:rsid w:val="00692895"/>
    <w:rsid w:val="006933B0"/>
    <w:rsid w:val="00693DCD"/>
    <w:rsid w:val="006963D6"/>
    <w:rsid w:val="006967F0"/>
    <w:rsid w:val="0069693A"/>
    <w:rsid w:val="00697AF9"/>
    <w:rsid w:val="006A1884"/>
    <w:rsid w:val="006A198C"/>
    <w:rsid w:val="006A30C4"/>
    <w:rsid w:val="006A32EF"/>
    <w:rsid w:val="006A498B"/>
    <w:rsid w:val="006A6596"/>
    <w:rsid w:val="006A7111"/>
    <w:rsid w:val="006A7620"/>
    <w:rsid w:val="006A79BE"/>
    <w:rsid w:val="006B1CCD"/>
    <w:rsid w:val="006B2376"/>
    <w:rsid w:val="006B3995"/>
    <w:rsid w:val="006B536E"/>
    <w:rsid w:val="006B6E92"/>
    <w:rsid w:val="006B76E2"/>
    <w:rsid w:val="006C0013"/>
    <w:rsid w:val="006C0F58"/>
    <w:rsid w:val="006C172A"/>
    <w:rsid w:val="006C1961"/>
    <w:rsid w:val="006C19BD"/>
    <w:rsid w:val="006C23CA"/>
    <w:rsid w:val="006C4591"/>
    <w:rsid w:val="006C4B50"/>
    <w:rsid w:val="006C6187"/>
    <w:rsid w:val="006C682F"/>
    <w:rsid w:val="006D09EE"/>
    <w:rsid w:val="006D23E0"/>
    <w:rsid w:val="006D468B"/>
    <w:rsid w:val="006D5450"/>
    <w:rsid w:val="006D59DC"/>
    <w:rsid w:val="006E01DB"/>
    <w:rsid w:val="006E092F"/>
    <w:rsid w:val="006E0E6B"/>
    <w:rsid w:val="006E291B"/>
    <w:rsid w:val="006E372E"/>
    <w:rsid w:val="006E6FB8"/>
    <w:rsid w:val="006F03B3"/>
    <w:rsid w:val="006F1D06"/>
    <w:rsid w:val="006F2702"/>
    <w:rsid w:val="006F5B1C"/>
    <w:rsid w:val="006F5F0F"/>
    <w:rsid w:val="006F6B7F"/>
    <w:rsid w:val="006F7B6D"/>
    <w:rsid w:val="006F7D42"/>
    <w:rsid w:val="007002B0"/>
    <w:rsid w:val="00701FB7"/>
    <w:rsid w:val="00702F1F"/>
    <w:rsid w:val="007229FA"/>
    <w:rsid w:val="00722F6C"/>
    <w:rsid w:val="00723D63"/>
    <w:rsid w:val="00724D5E"/>
    <w:rsid w:val="00724E7E"/>
    <w:rsid w:val="00725BC6"/>
    <w:rsid w:val="00726EC7"/>
    <w:rsid w:val="00727C80"/>
    <w:rsid w:val="00730055"/>
    <w:rsid w:val="00730199"/>
    <w:rsid w:val="0073253D"/>
    <w:rsid w:val="007331A0"/>
    <w:rsid w:val="00734DF5"/>
    <w:rsid w:val="007376B2"/>
    <w:rsid w:val="00737A14"/>
    <w:rsid w:val="00745729"/>
    <w:rsid w:val="007457C4"/>
    <w:rsid w:val="00745950"/>
    <w:rsid w:val="0074664F"/>
    <w:rsid w:val="00746ECC"/>
    <w:rsid w:val="0075035F"/>
    <w:rsid w:val="00751E57"/>
    <w:rsid w:val="007520F4"/>
    <w:rsid w:val="007529EA"/>
    <w:rsid w:val="00753783"/>
    <w:rsid w:val="007545B2"/>
    <w:rsid w:val="007545C4"/>
    <w:rsid w:val="0075463C"/>
    <w:rsid w:val="00756198"/>
    <w:rsid w:val="00760CD7"/>
    <w:rsid w:val="0076167B"/>
    <w:rsid w:val="00763AB9"/>
    <w:rsid w:val="0076439A"/>
    <w:rsid w:val="00765C0F"/>
    <w:rsid w:val="00766A2B"/>
    <w:rsid w:val="0077088E"/>
    <w:rsid w:val="007716EE"/>
    <w:rsid w:val="00771AED"/>
    <w:rsid w:val="007734BE"/>
    <w:rsid w:val="00774E0A"/>
    <w:rsid w:val="0077552D"/>
    <w:rsid w:val="00776CD8"/>
    <w:rsid w:val="0078131B"/>
    <w:rsid w:val="00781E35"/>
    <w:rsid w:val="007833AF"/>
    <w:rsid w:val="00783599"/>
    <w:rsid w:val="0078412F"/>
    <w:rsid w:val="0078466F"/>
    <w:rsid w:val="007924CF"/>
    <w:rsid w:val="007931E2"/>
    <w:rsid w:val="00795AAC"/>
    <w:rsid w:val="00795D63"/>
    <w:rsid w:val="007966B2"/>
    <w:rsid w:val="007A005F"/>
    <w:rsid w:val="007A06AC"/>
    <w:rsid w:val="007A0977"/>
    <w:rsid w:val="007A134A"/>
    <w:rsid w:val="007A1445"/>
    <w:rsid w:val="007A1810"/>
    <w:rsid w:val="007A5A80"/>
    <w:rsid w:val="007A5A9C"/>
    <w:rsid w:val="007A611A"/>
    <w:rsid w:val="007A73FA"/>
    <w:rsid w:val="007B0015"/>
    <w:rsid w:val="007B02CF"/>
    <w:rsid w:val="007B093D"/>
    <w:rsid w:val="007B105D"/>
    <w:rsid w:val="007B1096"/>
    <w:rsid w:val="007B13B7"/>
    <w:rsid w:val="007B5843"/>
    <w:rsid w:val="007B58E6"/>
    <w:rsid w:val="007B65F5"/>
    <w:rsid w:val="007B6FBD"/>
    <w:rsid w:val="007B7185"/>
    <w:rsid w:val="007B7579"/>
    <w:rsid w:val="007B75E1"/>
    <w:rsid w:val="007C26CE"/>
    <w:rsid w:val="007C4390"/>
    <w:rsid w:val="007C43D7"/>
    <w:rsid w:val="007C52E3"/>
    <w:rsid w:val="007C7446"/>
    <w:rsid w:val="007C7AC6"/>
    <w:rsid w:val="007D18A0"/>
    <w:rsid w:val="007D28C1"/>
    <w:rsid w:val="007D2A3A"/>
    <w:rsid w:val="007D3719"/>
    <w:rsid w:val="007D3723"/>
    <w:rsid w:val="007D4548"/>
    <w:rsid w:val="007D7B6C"/>
    <w:rsid w:val="007E13F6"/>
    <w:rsid w:val="007E2447"/>
    <w:rsid w:val="007E56BC"/>
    <w:rsid w:val="007E630D"/>
    <w:rsid w:val="007F22B2"/>
    <w:rsid w:val="007F2503"/>
    <w:rsid w:val="007F4D15"/>
    <w:rsid w:val="007F4D5F"/>
    <w:rsid w:val="007F6569"/>
    <w:rsid w:val="007F6830"/>
    <w:rsid w:val="007F6DF2"/>
    <w:rsid w:val="008010F4"/>
    <w:rsid w:val="008042BF"/>
    <w:rsid w:val="008043B0"/>
    <w:rsid w:val="008051E3"/>
    <w:rsid w:val="008057B6"/>
    <w:rsid w:val="00810092"/>
    <w:rsid w:val="0081083C"/>
    <w:rsid w:val="00811CCF"/>
    <w:rsid w:val="0081347C"/>
    <w:rsid w:val="0081397A"/>
    <w:rsid w:val="0081548D"/>
    <w:rsid w:val="00822876"/>
    <w:rsid w:val="00823BD6"/>
    <w:rsid w:val="00825710"/>
    <w:rsid w:val="008268BD"/>
    <w:rsid w:val="00826DF9"/>
    <w:rsid w:val="00827540"/>
    <w:rsid w:val="00831194"/>
    <w:rsid w:val="0083128F"/>
    <w:rsid w:val="00831675"/>
    <w:rsid w:val="00831C65"/>
    <w:rsid w:val="008321B0"/>
    <w:rsid w:val="0083226C"/>
    <w:rsid w:val="00832D64"/>
    <w:rsid w:val="0083344B"/>
    <w:rsid w:val="0083380E"/>
    <w:rsid w:val="0083432F"/>
    <w:rsid w:val="008344AE"/>
    <w:rsid w:val="008355B3"/>
    <w:rsid w:val="00835654"/>
    <w:rsid w:val="00836466"/>
    <w:rsid w:val="008378DB"/>
    <w:rsid w:val="00837BE1"/>
    <w:rsid w:val="00841E32"/>
    <w:rsid w:val="00841E35"/>
    <w:rsid w:val="0084258F"/>
    <w:rsid w:val="0084487D"/>
    <w:rsid w:val="00847C30"/>
    <w:rsid w:val="00852DF4"/>
    <w:rsid w:val="008541EF"/>
    <w:rsid w:val="00854804"/>
    <w:rsid w:val="00855716"/>
    <w:rsid w:val="008575DA"/>
    <w:rsid w:val="0085784C"/>
    <w:rsid w:val="00857A1A"/>
    <w:rsid w:val="00857FA8"/>
    <w:rsid w:val="00861D01"/>
    <w:rsid w:val="0086240C"/>
    <w:rsid w:val="0086355C"/>
    <w:rsid w:val="0086405F"/>
    <w:rsid w:val="00864EB6"/>
    <w:rsid w:val="00870537"/>
    <w:rsid w:val="00871A6C"/>
    <w:rsid w:val="008721B9"/>
    <w:rsid w:val="00872BA6"/>
    <w:rsid w:val="00873551"/>
    <w:rsid w:val="00873FB6"/>
    <w:rsid w:val="00875618"/>
    <w:rsid w:val="00876441"/>
    <w:rsid w:val="00876BE8"/>
    <w:rsid w:val="00877824"/>
    <w:rsid w:val="0088014B"/>
    <w:rsid w:val="00880D7E"/>
    <w:rsid w:val="00881A7C"/>
    <w:rsid w:val="0088308D"/>
    <w:rsid w:val="0088463A"/>
    <w:rsid w:val="00887303"/>
    <w:rsid w:val="00887E7C"/>
    <w:rsid w:val="008906B1"/>
    <w:rsid w:val="00890CD9"/>
    <w:rsid w:val="008911F7"/>
    <w:rsid w:val="0089267C"/>
    <w:rsid w:val="00893296"/>
    <w:rsid w:val="00893975"/>
    <w:rsid w:val="00895DAC"/>
    <w:rsid w:val="00896E15"/>
    <w:rsid w:val="00897611"/>
    <w:rsid w:val="00897A8A"/>
    <w:rsid w:val="008A14EF"/>
    <w:rsid w:val="008A3640"/>
    <w:rsid w:val="008A434A"/>
    <w:rsid w:val="008A6355"/>
    <w:rsid w:val="008B16C8"/>
    <w:rsid w:val="008B2B8A"/>
    <w:rsid w:val="008B41CA"/>
    <w:rsid w:val="008B58E0"/>
    <w:rsid w:val="008C060C"/>
    <w:rsid w:val="008C1C8E"/>
    <w:rsid w:val="008C1E6B"/>
    <w:rsid w:val="008C3210"/>
    <w:rsid w:val="008C3A18"/>
    <w:rsid w:val="008C52A1"/>
    <w:rsid w:val="008C7471"/>
    <w:rsid w:val="008D2BC9"/>
    <w:rsid w:val="008D4FE4"/>
    <w:rsid w:val="008D5A31"/>
    <w:rsid w:val="008D5B25"/>
    <w:rsid w:val="008D5C4F"/>
    <w:rsid w:val="008D637D"/>
    <w:rsid w:val="008D6C48"/>
    <w:rsid w:val="008D6F39"/>
    <w:rsid w:val="008D74D4"/>
    <w:rsid w:val="008E0742"/>
    <w:rsid w:val="008E0898"/>
    <w:rsid w:val="008E1678"/>
    <w:rsid w:val="008E2EE9"/>
    <w:rsid w:val="008E3A6B"/>
    <w:rsid w:val="008E40D7"/>
    <w:rsid w:val="008E5D73"/>
    <w:rsid w:val="008E7031"/>
    <w:rsid w:val="008F0255"/>
    <w:rsid w:val="008F35EC"/>
    <w:rsid w:val="008F3D4F"/>
    <w:rsid w:val="008F5BBC"/>
    <w:rsid w:val="008F6819"/>
    <w:rsid w:val="008F6A07"/>
    <w:rsid w:val="008F735E"/>
    <w:rsid w:val="008F7640"/>
    <w:rsid w:val="00900D60"/>
    <w:rsid w:val="009020B7"/>
    <w:rsid w:val="009028FD"/>
    <w:rsid w:val="009030FE"/>
    <w:rsid w:val="00904AA6"/>
    <w:rsid w:val="00904B20"/>
    <w:rsid w:val="00910AE9"/>
    <w:rsid w:val="00910FC9"/>
    <w:rsid w:val="00911EFE"/>
    <w:rsid w:val="00912B75"/>
    <w:rsid w:val="009134A9"/>
    <w:rsid w:val="009139CE"/>
    <w:rsid w:val="00914106"/>
    <w:rsid w:val="00914748"/>
    <w:rsid w:val="00914981"/>
    <w:rsid w:val="00915261"/>
    <w:rsid w:val="00915CB9"/>
    <w:rsid w:val="0091652D"/>
    <w:rsid w:val="0091749B"/>
    <w:rsid w:val="009175E9"/>
    <w:rsid w:val="009208AF"/>
    <w:rsid w:val="0092158B"/>
    <w:rsid w:val="00922C94"/>
    <w:rsid w:val="009253E7"/>
    <w:rsid w:val="009255DA"/>
    <w:rsid w:val="00926A2C"/>
    <w:rsid w:val="00926FB0"/>
    <w:rsid w:val="00930D5E"/>
    <w:rsid w:val="009316F7"/>
    <w:rsid w:val="00936E50"/>
    <w:rsid w:val="00937676"/>
    <w:rsid w:val="00937F6C"/>
    <w:rsid w:val="00940B6E"/>
    <w:rsid w:val="00941F5B"/>
    <w:rsid w:val="00944AE8"/>
    <w:rsid w:val="00944CA6"/>
    <w:rsid w:val="009452C7"/>
    <w:rsid w:val="00947B7E"/>
    <w:rsid w:val="00947D2E"/>
    <w:rsid w:val="00953E9C"/>
    <w:rsid w:val="00954A5B"/>
    <w:rsid w:val="00956D37"/>
    <w:rsid w:val="00957363"/>
    <w:rsid w:val="00961C73"/>
    <w:rsid w:val="00961D48"/>
    <w:rsid w:val="00962A07"/>
    <w:rsid w:val="00964507"/>
    <w:rsid w:val="0096496C"/>
    <w:rsid w:val="00966527"/>
    <w:rsid w:val="0096665A"/>
    <w:rsid w:val="00967BEB"/>
    <w:rsid w:val="0097255C"/>
    <w:rsid w:val="009760AA"/>
    <w:rsid w:val="00982478"/>
    <w:rsid w:val="00983C68"/>
    <w:rsid w:val="009844A5"/>
    <w:rsid w:val="009856BE"/>
    <w:rsid w:val="00986676"/>
    <w:rsid w:val="00986DA6"/>
    <w:rsid w:val="009872F8"/>
    <w:rsid w:val="00987842"/>
    <w:rsid w:val="0099333E"/>
    <w:rsid w:val="00993A18"/>
    <w:rsid w:val="00995135"/>
    <w:rsid w:val="0099541F"/>
    <w:rsid w:val="009957E2"/>
    <w:rsid w:val="00995F00"/>
    <w:rsid w:val="009A24B6"/>
    <w:rsid w:val="009A4795"/>
    <w:rsid w:val="009A5D46"/>
    <w:rsid w:val="009A5E5C"/>
    <w:rsid w:val="009A6D46"/>
    <w:rsid w:val="009A6DA5"/>
    <w:rsid w:val="009B0A61"/>
    <w:rsid w:val="009B1A95"/>
    <w:rsid w:val="009B2073"/>
    <w:rsid w:val="009B2646"/>
    <w:rsid w:val="009B5C9E"/>
    <w:rsid w:val="009B69B9"/>
    <w:rsid w:val="009C00BD"/>
    <w:rsid w:val="009C0E26"/>
    <w:rsid w:val="009C1282"/>
    <w:rsid w:val="009C132E"/>
    <w:rsid w:val="009C1F89"/>
    <w:rsid w:val="009C2982"/>
    <w:rsid w:val="009C29FE"/>
    <w:rsid w:val="009C306F"/>
    <w:rsid w:val="009C4D79"/>
    <w:rsid w:val="009C64C8"/>
    <w:rsid w:val="009C6935"/>
    <w:rsid w:val="009D0D51"/>
    <w:rsid w:val="009D4C6E"/>
    <w:rsid w:val="009D4E56"/>
    <w:rsid w:val="009D5A24"/>
    <w:rsid w:val="009D627F"/>
    <w:rsid w:val="009E281B"/>
    <w:rsid w:val="009E3A1D"/>
    <w:rsid w:val="009E3B37"/>
    <w:rsid w:val="009E3BF9"/>
    <w:rsid w:val="009E3C5C"/>
    <w:rsid w:val="009E45C3"/>
    <w:rsid w:val="009E47B9"/>
    <w:rsid w:val="009E4C32"/>
    <w:rsid w:val="009E64E5"/>
    <w:rsid w:val="009E79D8"/>
    <w:rsid w:val="009F0950"/>
    <w:rsid w:val="009F0A5E"/>
    <w:rsid w:val="009F290A"/>
    <w:rsid w:val="009F43C8"/>
    <w:rsid w:val="009F5AD2"/>
    <w:rsid w:val="009F6F60"/>
    <w:rsid w:val="009F7A68"/>
    <w:rsid w:val="009F7FC6"/>
    <w:rsid w:val="00A00476"/>
    <w:rsid w:val="00A0477E"/>
    <w:rsid w:val="00A070FF"/>
    <w:rsid w:val="00A07516"/>
    <w:rsid w:val="00A12851"/>
    <w:rsid w:val="00A12A11"/>
    <w:rsid w:val="00A13AAA"/>
    <w:rsid w:val="00A1567F"/>
    <w:rsid w:val="00A16402"/>
    <w:rsid w:val="00A167B9"/>
    <w:rsid w:val="00A16F7E"/>
    <w:rsid w:val="00A177C6"/>
    <w:rsid w:val="00A201AF"/>
    <w:rsid w:val="00A21398"/>
    <w:rsid w:val="00A21433"/>
    <w:rsid w:val="00A22BBA"/>
    <w:rsid w:val="00A22DED"/>
    <w:rsid w:val="00A2398C"/>
    <w:rsid w:val="00A2502B"/>
    <w:rsid w:val="00A26EA3"/>
    <w:rsid w:val="00A27C15"/>
    <w:rsid w:val="00A320F1"/>
    <w:rsid w:val="00A326AC"/>
    <w:rsid w:val="00A3317C"/>
    <w:rsid w:val="00A33DF3"/>
    <w:rsid w:val="00A35155"/>
    <w:rsid w:val="00A36852"/>
    <w:rsid w:val="00A36A76"/>
    <w:rsid w:val="00A36C9F"/>
    <w:rsid w:val="00A377DD"/>
    <w:rsid w:val="00A37CDE"/>
    <w:rsid w:val="00A420C1"/>
    <w:rsid w:val="00A43F00"/>
    <w:rsid w:val="00A447D0"/>
    <w:rsid w:val="00A4482F"/>
    <w:rsid w:val="00A449E8"/>
    <w:rsid w:val="00A5032B"/>
    <w:rsid w:val="00A50574"/>
    <w:rsid w:val="00A50D9E"/>
    <w:rsid w:val="00A52279"/>
    <w:rsid w:val="00A5332D"/>
    <w:rsid w:val="00A55A22"/>
    <w:rsid w:val="00A5617F"/>
    <w:rsid w:val="00A6069B"/>
    <w:rsid w:val="00A63527"/>
    <w:rsid w:val="00A6392A"/>
    <w:rsid w:val="00A63952"/>
    <w:rsid w:val="00A644D2"/>
    <w:rsid w:val="00A65553"/>
    <w:rsid w:val="00A65A7B"/>
    <w:rsid w:val="00A67CCB"/>
    <w:rsid w:val="00A70AB0"/>
    <w:rsid w:val="00A70B33"/>
    <w:rsid w:val="00A7107D"/>
    <w:rsid w:val="00A72500"/>
    <w:rsid w:val="00A731DC"/>
    <w:rsid w:val="00A771AD"/>
    <w:rsid w:val="00A77472"/>
    <w:rsid w:val="00A80589"/>
    <w:rsid w:val="00A805C6"/>
    <w:rsid w:val="00A83019"/>
    <w:rsid w:val="00A83061"/>
    <w:rsid w:val="00A8329D"/>
    <w:rsid w:val="00A8555F"/>
    <w:rsid w:val="00A85ECE"/>
    <w:rsid w:val="00A8782E"/>
    <w:rsid w:val="00A91255"/>
    <w:rsid w:val="00A92659"/>
    <w:rsid w:val="00A93472"/>
    <w:rsid w:val="00A9397B"/>
    <w:rsid w:val="00A945E8"/>
    <w:rsid w:val="00A94DDA"/>
    <w:rsid w:val="00A953F7"/>
    <w:rsid w:val="00A96A8F"/>
    <w:rsid w:val="00AA2121"/>
    <w:rsid w:val="00AA26F2"/>
    <w:rsid w:val="00AA28CE"/>
    <w:rsid w:val="00AA4C4F"/>
    <w:rsid w:val="00AA67CC"/>
    <w:rsid w:val="00AB128F"/>
    <w:rsid w:val="00AB1B58"/>
    <w:rsid w:val="00AB3D66"/>
    <w:rsid w:val="00AB5374"/>
    <w:rsid w:val="00AB6751"/>
    <w:rsid w:val="00AB727F"/>
    <w:rsid w:val="00AB7A37"/>
    <w:rsid w:val="00AC2049"/>
    <w:rsid w:val="00AC255B"/>
    <w:rsid w:val="00AC40C0"/>
    <w:rsid w:val="00AC424A"/>
    <w:rsid w:val="00AC657F"/>
    <w:rsid w:val="00AC6A73"/>
    <w:rsid w:val="00AC7838"/>
    <w:rsid w:val="00AD0530"/>
    <w:rsid w:val="00AD2D7F"/>
    <w:rsid w:val="00AD30BC"/>
    <w:rsid w:val="00AD3D88"/>
    <w:rsid w:val="00AD77A0"/>
    <w:rsid w:val="00AE4D1B"/>
    <w:rsid w:val="00AE4D68"/>
    <w:rsid w:val="00AF0ECF"/>
    <w:rsid w:val="00AF11FF"/>
    <w:rsid w:val="00AF122E"/>
    <w:rsid w:val="00AF1C4A"/>
    <w:rsid w:val="00AF25E4"/>
    <w:rsid w:val="00AF3C3D"/>
    <w:rsid w:val="00AF3C76"/>
    <w:rsid w:val="00AF4109"/>
    <w:rsid w:val="00AF557E"/>
    <w:rsid w:val="00AF6734"/>
    <w:rsid w:val="00AF7D9F"/>
    <w:rsid w:val="00B0141A"/>
    <w:rsid w:val="00B01689"/>
    <w:rsid w:val="00B0232F"/>
    <w:rsid w:val="00B02EA0"/>
    <w:rsid w:val="00B052C1"/>
    <w:rsid w:val="00B059CB"/>
    <w:rsid w:val="00B06396"/>
    <w:rsid w:val="00B101EA"/>
    <w:rsid w:val="00B10485"/>
    <w:rsid w:val="00B11FDA"/>
    <w:rsid w:val="00B1318F"/>
    <w:rsid w:val="00B138CA"/>
    <w:rsid w:val="00B13940"/>
    <w:rsid w:val="00B13C71"/>
    <w:rsid w:val="00B147D5"/>
    <w:rsid w:val="00B156E7"/>
    <w:rsid w:val="00B15A43"/>
    <w:rsid w:val="00B170E9"/>
    <w:rsid w:val="00B1761F"/>
    <w:rsid w:val="00B17BD4"/>
    <w:rsid w:val="00B2266A"/>
    <w:rsid w:val="00B2369A"/>
    <w:rsid w:val="00B236BE"/>
    <w:rsid w:val="00B2371E"/>
    <w:rsid w:val="00B24C8C"/>
    <w:rsid w:val="00B25730"/>
    <w:rsid w:val="00B25856"/>
    <w:rsid w:val="00B25B1D"/>
    <w:rsid w:val="00B3108A"/>
    <w:rsid w:val="00B3240C"/>
    <w:rsid w:val="00B32524"/>
    <w:rsid w:val="00B32695"/>
    <w:rsid w:val="00B32966"/>
    <w:rsid w:val="00B33EB9"/>
    <w:rsid w:val="00B34D9F"/>
    <w:rsid w:val="00B36B55"/>
    <w:rsid w:val="00B36CEF"/>
    <w:rsid w:val="00B40510"/>
    <w:rsid w:val="00B41DF1"/>
    <w:rsid w:val="00B42F46"/>
    <w:rsid w:val="00B43400"/>
    <w:rsid w:val="00B43E60"/>
    <w:rsid w:val="00B45810"/>
    <w:rsid w:val="00B46EF2"/>
    <w:rsid w:val="00B47464"/>
    <w:rsid w:val="00B5039C"/>
    <w:rsid w:val="00B50927"/>
    <w:rsid w:val="00B5164C"/>
    <w:rsid w:val="00B51CB0"/>
    <w:rsid w:val="00B52B49"/>
    <w:rsid w:val="00B558BC"/>
    <w:rsid w:val="00B569B0"/>
    <w:rsid w:val="00B569CC"/>
    <w:rsid w:val="00B57790"/>
    <w:rsid w:val="00B57F30"/>
    <w:rsid w:val="00B601AF"/>
    <w:rsid w:val="00B602F7"/>
    <w:rsid w:val="00B623D2"/>
    <w:rsid w:val="00B62724"/>
    <w:rsid w:val="00B63681"/>
    <w:rsid w:val="00B650D5"/>
    <w:rsid w:val="00B664E8"/>
    <w:rsid w:val="00B666FE"/>
    <w:rsid w:val="00B676EB"/>
    <w:rsid w:val="00B67879"/>
    <w:rsid w:val="00B7105C"/>
    <w:rsid w:val="00B710EA"/>
    <w:rsid w:val="00B721CD"/>
    <w:rsid w:val="00B72291"/>
    <w:rsid w:val="00B728EC"/>
    <w:rsid w:val="00B73015"/>
    <w:rsid w:val="00B74580"/>
    <w:rsid w:val="00B75724"/>
    <w:rsid w:val="00B76675"/>
    <w:rsid w:val="00B7740B"/>
    <w:rsid w:val="00B7764E"/>
    <w:rsid w:val="00B77F1F"/>
    <w:rsid w:val="00B808A0"/>
    <w:rsid w:val="00B8197B"/>
    <w:rsid w:val="00B82CF4"/>
    <w:rsid w:val="00B83073"/>
    <w:rsid w:val="00B83A41"/>
    <w:rsid w:val="00B845A4"/>
    <w:rsid w:val="00B92334"/>
    <w:rsid w:val="00B93A30"/>
    <w:rsid w:val="00B97F18"/>
    <w:rsid w:val="00BA0EFF"/>
    <w:rsid w:val="00BA1466"/>
    <w:rsid w:val="00BA1B6B"/>
    <w:rsid w:val="00BA44C5"/>
    <w:rsid w:val="00BA46BD"/>
    <w:rsid w:val="00BB178F"/>
    <w:rsid w:val="00BB1CFA"/>
    <w:rsid w:val="00BB2437"/>
    <w:rsid w:val="00BB31D7"/>
    <w:rsid w:val="00BB3236"/>
    <w:rsid w:val="00BB3E10"/>
    <w:rsid w:val="00BB42B0"/>
    <w:rsid w:val="00BB7C8D"/>
    <w:rsid w:val="00BC0993"/>
    <w:rsid w:val="00BC14BC"/>
    <w:rsid w:val="00BC1730"/>
    <w:rsid w:val="00BD3A27"/>
    <w:rsid w:val="00BD5226"/>
    <w:rsid w:val="00BD6468"/>
    <w:rsid w:val="00BD77D2"/>
    <w:rsid w:val="00BD796F"/>
    <w:rsid w:val="00BE02DC"/>
    <w:rsid w:val="00BE221F"/>
    <w:rsid w:val="00BE2B4D"/>
    <w:rsid w:val="00BE39A5"/>
    <w:rsid w:val="00BE41CE"/>
    <w:rsid w:val="00BE58AA"/>
    <w:rsid w:val="00BE65E2"/>
    <w:rsid w:val="00BF0F61"/>
    <w:rsid w:val="00BF110C"/>
    <w:rsid w:val="00BF2EE3"/>
    <w:rsid w:val="00C02C49"/>
    <w:rsid w:val="00C02CF4"/>
    <w:rsid w:val="00C05644"/>
    <w:rsid w:val="00C078C8"/>
    <w:rsid w:val="00C10D29"/>
    <w:rsid w:val="00C12106"/>
    <w:rsid w:val="00C124F1"/>
    <w:rsid w:val="00C12DF7"/>
    <w:rsid w:val="00C15503"/>
    <w:rsid w:val="00C219E2"/>
    <w:rsid w:val="00C22167"/>
    <w:rsid w:val="00C249D6"/>
    <w:rsid w:val="00C32BCA"/>
    <w:rsid w:val="00C33F38"/>
    <w:rsid w:val="00C34074"/>
    <w:rsid w:val="00C34577"/>
    <w:rsid w:val="00C34732"/>
    <w:rsid w:val="00C371DB"/>
    <w:rsid w:val="00C43B27"/>
    <w:rsid w:val="00C4451E"/>
    <w:rsid w:val="00C44FD3"/>
    <w:rsid w:val="00C4527E"/>
    <w:rsid w:val="00C463C1"/>
    <w:rsid w:val="00C46AAC"/>
    <w:rsid w:val="00C47C32"/>
    <w:rsid w:val="00C47EA3"/>
    <w:rsid w:val="00C538A7"/>
    <w:rsid w:val="00C54752"/>
    <w:rsid w:val="00C62547"/>
    <w:rsid w:val="00C64A42"/>
    <w:rsid w:val="00C706D6"/>
    <w:rsid w:val="00C70FCD"/>
    <w:rsid w:val="00C72428"/>
    <w:rsid w:val="00C72696"/>
    <w:rsid w:val="00C74660"/>
    <w:rsid w:val="00C74908"/>
    <w:rsid w:val="00C75ACA"/>
    <w:rsid w:val="00C76822"/>
    <w:rsid w:val="00C776D9"/>
    <w:rsid w:val="00C77CAB"/>
    <w:rsid w:val="00C80F9A"/>
    <w:rsid w:val="00C83D0E"/>
    <w:rsid w:val="00C85D8E"/>
    <w:rsid w:val="00C862B5"/>
    <w:rsid w:val="00C86A47"/>
    <w:rsid w:val="00C870E9"/>
    <w:rsid w:val="00C90859"/>
    <w:rsid w:val="00C92E2B"/>
    <w:rsid w:val="00C94828"/>
    <w:rsid w:val="00C9560A"/>
    <w:rsid w:val="00C96192"/>
    <w:rsid w:val="00C96577"/>
    <w:rsid w:val="00C97919"/>
    <w:rsid w:val="00CA208F"/>
    <w:rsid w:val="00CA37BF"/>
    <w:rsid w:val="00CA3EA5"/>
    <w:rsid w:val="00CA54DD"/>
    <w:rsid w:val="00CA59CE"/>
    <w:rsid w:val="00CB18E6"/>
    <w:rsid w:val="00CB2F8E"/>
    <w:rsid w:val="00CB37A4"/>
    <w:rsid w:val="00CC164A"/>
    <w:rsid w:val="00CC1849"/>
    <w:rsid w:val="00CC188D"/>
    <w:rsid w:val="00CC2186"/>
    <w:rsid w:val="00CC22C8"/>
    <w:rsid w:val="00CC382C"/>
    <w:rsid w:val="00CC3B74"/>
    <w:rsid w:val="00CC43C1"/>
    <w:rsid w:val="00CC4940"/>
    <w:rsid w:val="00CC52E1"/>
    <w:rsid w:val="00CC5814"/>
    <w:rsid w:val="00CD0131"/>
    <w:rsid w:val="00CD0B91"/>
    <w:rsid w:val="00CD0FF7"/>
    <w:rsid w:val="00CD3608"/>
    <w:rsid w:val="00CD4D24"/>
    <w:rsid w:val="00CD52D8"/>
    <w:rsid w:val="00CE1498"/>
    <w:rsid w:val="00CE4377"/>
    <w:rsid w:val="00CE5B30"/>
    <w:rsid w:val="00CF2063"/>
    <w:rsid w:val="00CF2636"/>
    <w:rsid w:val="00CF3907"/>
    <w:rsid w:val="00CF41A3"/>
    <w:rsid w:val="00CF4D2B"/>
    <w:rsid w:val="00CF5491"/>
    <w:rsid w:val="00CF57B7"/>
    <w:rsid w:val="00CF7C07"/>
    <w:rsid w:val="00D016CD"/>
    <w:rsid w:val="00D018AA"/>
    <w:rsid w:val="00D020CF"/>
    <w:rsid w:val="00D039B3"/>
    <w:rsid w:val="00D0487F"/>
    <w:rsid w:val="00D05236"/>
    <w:rsid w:val="00D05C28"/>
    <w:rsid w:val="00D07408"/>
    <w:rsid w:val="00D106E2"/>
    <w:rsid w:val="00D11050"/>
    <w:rsid w:val="00D112F6"/>
    <w:rsid w:val="00D11E69"/>
    <w:rsid w:val="00D13B0E"/>
    <w:rsid w:val="00D140E8"/>
    <w:rsid w:val="00D15078"/>
    <w:rsid w:val="00D15737"/>
    <w:rsid w:val="00D16544"/>
    <w:rsid w:val="00D172F8"/>
    <w:rsid w:val="00D2062C"/>
    <w:rsid w:val="00D21CD4"/>
    <w:rsid w:val="00D2249F"/>
    <w:rsid w:val="00D229FD"/>
    <w:rsid w:val="00D243ED"/>
    <w:rsid w:val="00D25B66"/>
    <w:rsid w:val="00D26846"/>
    <w:rsid w:val="00D274FA"/>
    <w:rsid w:val="00D32967"/>
    <w:rsid w:val="00D3341C"/>
    <w:rsid w:val="00D34409"/>
    <w:rsid w:val="00D35F62"/>
    <w:rsid w:val="00D372FD"/>
    <w:rsid w:val="00D422A4"/>
    <w:rsid w:val="00D43F60"/>
    <w:rsid w:val="00D45056"/>
    <w:rsid w:val="00D454D5"/>
    <w:rsid w:val="00D45860"/>
    <w:rsid w:val="00D45E0B"/>
    <w:rsid w:val="00D46DC5"/>
    <w:rsid w:val="00D478DD"/>
    <w:rsid w:val="00D47B21"/>
    <w:rsid w:val="00D503A8"/>
    <w:rsid w:val="00D5063D"/>
    <w:rsid w:val="00D5313B"/>
    <w:rsid w:val="00D56701"/>
    <w:rsid w:val="00D569D9"/>
    <w:rsid w:val="00D57314"/>
    <w:rsid w:val="00D60856"/>
    <w:rsid w:val="00D62CE2"/>
    <w:rsid w:val="00D63707"/>
    <w:rsid w:val="00D63BA1"/>
    <w:rsid w:val="00D64A44"/>
    <w:rsid w:val="00D71077"/>
    <w:rsid w:val="00D71BCC"/>
    <w:rsid w:val="00D72970"/>
    <w:rsid w:val="00D73A64"/>
    <w:rsid w:val="00D7484B"/>
    <w:rsid w:val="00D74A5D"/>
    <w:rsid w:val="00D74C65"/>
    <w:rsid w:val="00D757BB"/>
    <w:rsid w:val="00D75BE2"/>
    <w:rsid w:val="00D767B7"/>
    <w:rsid w:val="00D772D8"/>
    <w:rsid w:val="00D7790C"/>
    <w:rsid w:val="00D815CF"/>
    <w:rsid w:val="00D8201F"/>
    <w:rsid w:val="00D83AD8"/>
    <w:rsid w:val="00D83C5C"/>
    <w:rsid w:val="00D84ADF"/>
    <w:rsid w:val="00D84C03"/>
    <w:rsid w:val="00D9061D"/>
    <w:rsid w:val="00D91516"/>
    <w:rsid w:val="00D915DE"/>
    <w:rsid w:val="00D92728"/>
    <w:rsid w:val="00D93CC0"/>
    <w:rsid w:val="00D95B6E"/>
    <w:rsid w:val="00D9653C"/>
    <w:rsid w:val="00D9762C"/>
    <w:rsid w:val="00D97C76"/>
    <w:rsid w:val="00D97F0C"/>
    <w:rsid w:val="00DA3462"/>
    <w:rsid w:val="00DA5562"/>
    <w:rsid w:val="00DA5A03"/>
    <w:rsid w:val="00DB02DC"/>
    <w:rsid w:val="00DB2498"/>
    <w:rsid w:val="00DB3A64"/>
    <w:rsid w:val="00DB416D"/>
    <w:rsid w:val="00DB49D5"/>
    <w:rsid w:val="00DB4AD7"/>
    <w:rsid w:val="00DB50FC"/>
    <w:rsid w:val="00DB5536"/>
    <w:rsid w:val="00DB66D3"/>
    <w:rsid w:val="00DB7D9C"/>
    <w:rsid w:val="00DC09BD"/>
    <w:rsid w:val="00DC0A35"/>
    <w:rsid w:val="00DC4282"/>
    <w:rsid w:val="00DC4825"/>
    <w:rsid w:val="00DC6B47"/>
    <w:rsid w:val="00DD1CFF"/>
    <w:rsid w:val="00DD1F7F"/>
    <w:rsid w:val="00DD2310"/>
    <w:rsid w:val="00DD39C7"/>
    <w:rsid w:val="00DD3F9D"/>
    <w:rsid w:val="00DD4B29"/>
    <w:rsid w:val="00DD66FA"/>
    <w:rsid w:val="00DE23E8"/>
    <w:rsid w:val="00DE4880"/>
    <w:rsid w:val="00DE52A6"/>
    <w:rsid w:val="00DE54E0"/>
    <w:rsid w:val="00DE5639"/>
    <w:rsid w:val="00DE6A5D"/>
    <w:rsid w:val="00DF0B61"/>
    <w:rsid w:val="00DF3B37"/>
    <w:rsid w:val="00DF4D5E"/>
    <w:rsid w:val="00DF60C2"/>
    <w:rsid w:val="00DF67C4"/>
    <w:rsid w:val="00DF6CB2"/>
    <w:rsid w:val="00E00C69"/>
    <w:rsid w:val="00E01DE4"/>
    <w:rsid w:val="00E021FB"/>
    <w:rsid w:val="00E03B9B"/>
    <w:rsid w:val="00E03EF3"/>
    <w:rsid w:val="00E0482D"/>
    <w:rsid w:val="00E04B9F"/>
    <w:rsid w:val="00E04F99"/>
    <w:rsid w:val="00E0790D"/>
    <w:rsid w:val="00E119EC"/>
    <w:rsid w:val="00E14763"/>
    <w:rsid w:val="00E147FD"/>
    <w:rsid w:val="00E15F94"/>
    <w:rsid w:val="00E17D9E"/>
    <w:rsid w:val="00E20751"/>
    <w:rsid w:val="00E20B8C"/>
    <w:rsid w:val="00E229EF"/>
    <w:rsid w:val="00E2358B"/>
    <w:rsid w:val="00E2367D"/>
    <w:rsid w:val="00E24025"/>
    <w:rsid w:val="00E25D7E"/>
    <w:rsid w:val="00E26A4E"/>
    <w:rsid w:val="00E27D7F"/>
    <w:rsid w:val="00E31D76"/>
    <w:rsid w:val="00E32304"/>
    <w:rsid w:val="00E32671"/>
    <w:rsid w:val="00E328C7"/>
    <w:rsid w:val="00E35629"/>
    <w:rsid w:val="00E3629B"/>
    <w:rsid w:val="00E36EBC"/>
    <w:rsid w:val="00E372FE"/>
    <w:rsid w:val="00E40E0A"/>
    <w:rsid w:val="00E427D9"/>
    <w:rsid w:val="00E44C45"/>
    <w:rsid w:val="00E46B69"/>
    <w:rsid w:val="00E47AD6"/>
    <w:rsid w:val="00E51083"/>
    <w:rsid w:val="00E51C18"/>
    <w:rsid w:val="00E52309"/>
    <w:rsid w:val="00E52CE9"/>
    <w:rsid w:val="00E54371"/>
    <w:rsid w:val="00E55024"/>
    <w:rsid w:val="00E556DD"/>
    <w:rsid w:val="00E55ADB"/>
    <w:rsid w:val="00E57AB0"/>
    <w:rsid w:val="00E613DA"/>
    <w:rsid w:val="00E6310B"/>
    <w:rsid w:val="00E646C4"/>
    <w:rsid w:val="00E67239"/>
    <w:rsid w:val="00E677CA"/>
    <w:rsid w:val="00E7204B"/>
    <w:rsid w:val="00E727FC"/>
    <w:rsid w:val="00E72E30"/>
    <w:rsid w:val="00E73DF0"/>
    <w:rsid w:val="00E749AD"/>
    <w:rsid w:val="00E823DD"/>
    <w:rsid w:val="00E857F0"/>
    <w:rsid w:val="00E869B8"/>
    <w:rsid w:val="00E87134"/>
    <w:rsid w:val="00E871E0"/>
    <w:rsid w:val="00E87625"/>
    <w:rsid w:val="00E9023B"/>
    <w:rsid w:val="00E904B9"/>
    <w:rsid w:val="00E914D6"/>
    <w:rsid w:val="00E92054"/>
    <w:rsid w:val="00E92E5A"/>
    <w:rsid w:val="00E93A19"/>
    <w:rsid w:val="00E94607"/>
    <w:rsid w:val="00E96970"/>
    <w:rsid w:val="00E96D4A"/>
    <w:rsid w:val="00EA0B5F"/>
    <w:rsid w:val="00EA2ACA"/>
    <w:rsid w:val="00EA4063"/>
    <w:rsid w:val="00EA4A6C"/>
    <w:rsid w:val="00EA6E18"/>
    <w:rsid w:val="00EA6F14"/>
    <w:rsid w:val="00EA7839"/>
    <w:rsid w:val="00EB090E"/>
    <w:rsid w:val="00EB1DBA"/>
    <w:rsid w:val="00EB2406"/>
    <w:rsid w:val="00EB34DA"/>
    <w:rsid w:val="00EB3FF8"/>
    <w:rsid w:val="00EB5549"/>
    <w:rsid w:val="00EB5CFB"/>
    <w:rsid w:val="00EB5DF6"/>
    <w:rsid w:val="00EB720A"/>
    <w:rsid w:val="00EB759E"/>
    <w:rsid w:val="00EC1196"/>
    <w:rsid w:val="00EC1799"/>
    <w:rsid w:val="00EC21B3"/>
    <w:rsid w:val="00EC2979"/>
    <w:rsid w:val="00EC34F7"/>
    <w:rsid w:val="00EC57A5"/>
    <w:rsid w:val="00EC5CC3"/>
    <w:rsid w:val="00EC61DE"/>
    <w:rsid w:val="00EC68A6"/>
    <w:rsid w:val="00EC71BB"/>
    <w:rsid w:val="00ED0D1C"/>
    <w:rsid w:val="00ED161E"/>
    <w:rsid w:val="00ED2203"/>
    <w:rsid w:val="00ED228E"/>
    <w:rsid w:val="00ED23F4"/>
    <w:rsid w:val="00ED3054"/>
    <w:rsid w:val="00ED3A76"/>
    <w:rsid w:val="00ED4E68"/>
    <w:rsid w:val="00ED6224"/>
    <w:rsid w:val="00ED6D12"/>
    <w:rsid w:val="00EE3AC7"/>
    <w:rsid w:val="00EE3C01"/>
    <w:rsid w:val="00EE4B29"/>
    <w:rsid w:val="00EE4D25"/>
    <w:rsid w:val="00EE4E75"/>
    <w:rsid w:val="00EE54E2"/>
    <w:rsid w:val="00EF0387"/>
    <w:rsid w:val="00EF0571"/>
    <w:rsid w:val="00EF1D41"/>
    <w:rsid w:val="00EF2054"/>
    <w:rsid w:val="00EF70CA"/>
    <w:rsid w:val="00F00480"/>
    <w:rsid w:val="00F00B73"/>
    <w:rsid w:val="00F029EE"/>
    <w:rsid w:val="00F031E8"/>
    <w:rsid w:val="00F04CBB"/>
    <w:rsid w:val="00F0589E"/>
    <w:rsid w:val="00F069A6"/>
    <w:rsid w:val="00F14EE3"/>
    <w:rsid w:val="00F16C0F"/>
    <w:rsid w:val="00F172BC"/>
    <w:rsid w:val="00F17BF2"/>
    <w:rsid w:val="00F17DD1"/>
    <w:rsid w:val="00F20133"/>
    <w:rsid w:val="00F204CD"/>
    <w:rsid w:val="00F22BDB"/>
    <w:rsid w:val="00F22BF4"/>
    <w:rsid w:val="00F23183"/>
    <w:rsid w:val="00F2574E"/>
    <w:rsid w:val="00F25A71"/>
    <w:rsid w:val="00F2600F"/>
    <w:rsid w:val="00F26F46"/>
    <w:rsid w:val="00F27101"/>
    <w:rsid w:val="00F30268"/>
    <w:rsid w:val="00F312EA"/>
    <w:rsid w:val="00F347EE"/>
    <w:rsid w:val="00F35271"/>
    <w:rsid w:val="00F370E2"/>
    <w:rsid w:val="00F41902"/>
    <w:rsid w:val="00F42308"/>
    <w:rsid w:val="00F42610"/>
    <w:rsid w:val="00F43DDB"/>
    <w:rsid w:val="00F44C49"/>
    <w:rsid w:val="00F44C98"/>
    <w:rsid w:val="00F4591C"/>
    <w:rsid w:val="00F459AB"/>
    <w:rsid w:val="00F45DFD"/>
    <w:rsid w:val="00F5013C"/>
    <w:rsid w:val="00F54847"/>
    <w:rsid w:val="00F54CF6"/>
    <w:rsid w:val="00F55789"/>
    <w:rsid w:val="00F55D2F"/>
    <w:rsid w:val="00F55FC2"/>
    <w:rsid w:val="00F57212"/>
    <w:rsid w:val="00F602AD"/>
    <w:rsid w:val="00F60813"/>
    <w:rsid w:val="00F6241B"/>
    <w:rsid w:val="00F63202"/>
    <w:rsid w:val="00F6402A"/>
    <w:rsid w:val="00F65103"/>
    <w:rsid w:val="00F73715"/>
    <w:rsid w:val="00F74CF1"/>
    <w:rsid w:val="00F7573D"/>
    <w:rsid w:val="00F7585B"/>
    <w:rsid w:val="00F76F1F"/>
    <w:rsid w:val="00F81047"/>
    <w:rsid w:val="00F82EAD"/>
    <w:rsid w:val="00F836B7"/>
    <w:rsid w:val="00F83B53"/>
    <w:rsid w:val="00F844F4"/>
    <w:rsid w:val="00F84BE6"/>
    <w:rsid w:val="00F8540B"/>
    <w:rsid w:val="00F85EC0"/>
    <w:rsid w:val="00F906D4"/>
    <w:rsid w:val="00F90A10"/>
    <w:rsid w:val="00F93B4E"/>
    <w:rsid w:val="00F961C9"/>
    <w:rsid w:val="00F9638A"/>
    <w:rsid w:val="00F966DF"/>
    <w:rsid w:val="00FA0162"/>
    <w:rsid w:val="00FA0C9A"/>
    <w:rsid w:val="00FA1C7C"/>
    <w:rsid w:val="00FA3FC0"/>
    <w:rsid w:val="00FA5D23"/>
    <w:rsid w:val="00FA6C04"/>
    <w:rsid w:val="00FB0286"/>
    <w:rsid w:val="00FB09A6"/>
    <w:rsid w:val="00FB5441"/>
    <w:rsid w:val="00FC0F44"/>
    <w:rsid w:val="00FC2A2F"/>
    <w:rsid w:val="00FC2ABC"/>
    <w:rsid w:val="00FC431A"/>
    <w:rsid w:val="00FC5173"/>
    <w:rsid w:val="00FC5C27"/>
    <w:rsid w:val="00FC60FE"/>
    <w:rsid w:val="00FC6A1A"/>
    <w:rsid w:val="00FC73BB"/>
    <w:rsid w:val="00FC7673"/>
    <w:rsid w:val="00FD071B"/>
    <w:rsid w:val="00FD08DA"/>
    <w:rsid w:val="00FD0C1E"/>
    <w:rsid w:val="00FD3558"/>
    <w:rsid w:val="00FD3950"/>
    <w:rsid w:val="00FD3F79"/>
    <w:rsid w:val="00FD424A"/>
    <w:rsid w:val="00FE09C7"/>
    <w:rsid w:val="00FE14A4"/>
    <w:rsid w:val="00FE282C"/>
    <w:rsid w:val="00FE48A5"/>
    <w:rsid w:val="00FE57BE"/>
    <w:rsid w:val="00FE64FE"/>
    <w:rsid w:val="00FF09BF"/>
    <w:rsid w:val="00FF1421"/>
    <w:rsid w:val="00FF1C82"/>
    <w:rsid w:val="00FF1F55"/>
    <w:rsid w:val="00FF21C5"/>
    <w:rsid w:val="00FF2309"/>
    <w:rsid w:val="00FF2E85"/>
    <w:rsid w:val="00FF3DA0"/>
    <w:rsid w:val="00FF4CDB"/>
    <w:rsid w:val="00FF5A02"/>
    <w:rsid w:val="00FF5E31"/>
    <w:rsid w:val="00FF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AE81A"/>
  <w15:docId w15:val="{E6C272E8-B356-4185-A8EE-6EEF426A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66F"/>
    <w:rPr>
      <w:lang w:val="en-GB"/>
    </w:rPr>
  </w:style>
  <w:style w:type="paragraph" w:styleId="Heading1">
    <w:name w:val="heading 1"/>
    <w:basedOn w:val="Normal"/>
    <w:next w:val="Normal"/>
    <w:link w:val="Heading1Char"/>
    <w:uiPriority w:val="9"/>
    <w:qFormat/>
    <w:rsid w:val="005F0AB5"/>
    <w:pPr>
      <w:keepNext/>
      <w:keepLines/>
      <w:spacing w:before="240" w:after="0" w:line="276" w:lineRule="auto"/>
      <w:outlineLvl w:val="0"/>
    </w:pPr>
    <w:rPr>
      <w:rFonts w:asciiTheme="majorHAnsi" w:eastAsiaTheme="majorEastAsia" w:hAnsiTheme="majorHAnsi" w:cstheme="majorBidi"/>
      <w:color w:val="374C80" w:themeColor="accent1" w:themeShade="BF"/>
      <w:sz w:val="32"/>
      <w:szCs w:val="32"/>
      <w:lang w:val="ru-RU"/>
    </w:rPr>
  </w:style>
  <w:style w:type="paragraph" w:styleId="Heading2">
    <w:name w:val="heading 2"/>
    <w:basedOn w:val="Normal"/>
    <w:link w:val="Heading2Char"/>
    <w:uiPriority w:val="9"/>
    <w:qFormat/>
    <w:rsid w:val="005F0AB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5F0AB5"/>
    <w:pPr>
      <w:keepNext/>
      <w:keepLines/>
      <w:spacing w:before="40" w:after="0" w:line="276" w:lineRule="auto"/>
      <w:outlineLvl w:val="3"/>
    </w:pPr>
    <w:rPr>
      <w:rFonts w:asciiTheme="majorHAnsi" w:eastAsiaTheme="majorEastAsia" w:hAnsiTheme="majorHAnsi" w:cstheme="majorBidi"/>
      <w:i/>
      <w:iCs/>
      <w:color w:val="374C80" w:themeColor="accent1" w:themeShade="B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OBC Bullet,List Paragraph11,Normal numbered,List Paragraph1,List_Paragraph,Multilevel para_II,Bullet1,Bullets,References,List Paragraph (numbered (a)),IBL List Paragraph,List Paragraph nowy,Абзац"/>
    <w:basedOn w:val="Normal"/>
    <w:link w:val="ListParagraphChar"/>
    <w:uiPriority w:val="34"/>
    <w:qFormat/>
    <w:rsid w:val="0078466F"/>
    <w:pPr>
      <w:ind w:left="720"/>
      <w:contextualSpacing/>
    </w:pPr>
  </w:style>
  <w:style w:type="character" w:customStyle="1" w:styleId="2">
    <w:name w:val="Заголовок №2_"/>
    <w:basedOn w:val="DefaultParagraphFont"/>
    <w:link w:val="20"/>
    <w:rsid w:val="0078466F"/>
    <w:rPr>
      <w:rFonts w:ascii="Segoe UI" w:eastAsia="Segoe UI" w:hAnsi="Segoe UI" w:cs="Segoe UI"/>
      <w:b/>
      <w:bCs/>
      <w:sz w:val="28"/>
      <w:szCs w:val="28"/>
      <w:shd w:val="clear" w:color="auto" w:fill="FFFFFF"/>
    </w:rPr>
  </w:style>
  <w:style w:type="paragraph" w:customStyle="1" w:styleId="20">
    <w:name w:val="Заголовок №2"/>
    <w:basedOn w:val="Normal"/>
    <w:link w:val="2"/>
    <w:rsid w:val="0078466F"/>
    <w:pPr>
      <w:widowControl w:val="0"/>
      <w:shd w:val="clear" w:color="auto" w:fill="FFFFFF"/>
      <w:spacing w:after="0" w:line="0" w:lineRule="atLeast"/>
      <w:ind w:firstLine="820"/>
      <w:jc w:val="both"/>
      <w:outlineLvl w:val="1"/>
    </w:pPr>
    <w:rPr>
      <w:rFonts w:ascii="Segoe UI" w:eastAsia="Segoe UI" w:hAnsi="Segoe UI" w:cs="Segoe UI"/>
      <w:b/>
      <w:bCs/>
      <w:sz w:val="28"/>
      <w:szCs w:val="28"/>
      <w:lang w:val="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webb,Знак Знак1"/>
    <w:basedOn w:val="Normal"/>
    <w:link w:val="NormalWebChar"/>
    <w:uiPriority w:val="99"/>
    <w:qFormat/>
    <w:rsid w:val="0078466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aliases w:val="Akapit z listą BS Char,List Paragraph 1 Char,OBC Bullet Char,List Paragraph11 Char,Normal numbered Char,List Paragraph1 Char,List_Paragraph Char,Multilevel para_II Char,Bullet1 Char,Bullets Char,References Char,Абзац Char"/>
    <w:link w:val="ListParagraph"/>
    <w:uiPriority w:val="34"/>
    <w:locked/>
    <w:rsid w:val="00EF0571"/>
    <w:rPr>
      <w:lang w:val="en-GB"/>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Char,webb Char,Знак Знак1 Char"/>
    <w:link w:val="NormalWeb"/>
    <w:uiPriority w:val="99"/>
    <w:locked/>
    <w:rsid w:val="0060640A"/>
    <w:rPr>
      <w:rFonts w:ascii="Times New Roman" w:eastAsia="Times New Roman" w:hAnsi="Times New Roman" w:cs="Times New Roman"/>
      <w:sz w:val="24"/>
      <w:szCs w:val="24"/>
      <w:lang w:eastAsia="ru-RU"/>
    </w:rPr>
  </w:style>
  <w:style w:type="paragraph" w:styleId="Header">
    <w:name w:val="header"/>
    <w:basedOn w:val="Normal"/>
    <w:link w:val="HeaderChar"/>
    <w:uiPriority w:val="99"/>
    <w:unhideWhenUsed/>
    <w:rsid w:val="000B418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0B4181"/>
    <w:rPr>
      <w:lang w:val="en-GB"/>
    </w:rPr>
  </w:style>
  <w:style w:type="paragraph" w:styleId="Footer">
    <w:name w:val="footer"/>
    <w:basedOn w:val="Normal"/>
    <w:link w:val="FooterChar"/>
    <w:uiPriority w:val="99"/>
    <w:unhideWhenUsed/>
    <w:rsid w:val="000B418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B4181"/>
    <w:rPr>
      <w:lang w:val="en-GB"/>
    </w:rPr>
  </w:style>
  <w:style w:type="character" w:customStyle="1" w:styleId="Heading1Char">
    <w:name w:val="Heading 1 Char"/>
    <w:basedOn w:val="DefaultParagraphFont"/>
    <w:link w:val="Heading1"/>
    <w:uiPriority w:val="9"/>
    <w:rsid w:val="005F0AB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5F0AB5"/>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5F0AB5"/>
    <w:rPr>
      <w:rFonts w:asciiTheme="majorHAnsi" w:eastAsiaTheme="majorEastAsia" w:hAnsiTheme="majorHAnsi" w:cstheme="majorBidi"/>
      <w:i/>
      <w:iCs/>
      <w:color w:val="374C80" w:themeColor="accent1" w:themeShade="BF"/>
    </w:rPr>
  </w:style>
  <w:style w:type="character" w:styleId="Strong">
    <w:name w:val="Strong"/>
    <w:basedOn w:val="DefaultParagraphFont"/>
    <w:uiPriority w:val="22"/>
    <w:qFormat/>
    <w:rsid w:val="005F0AB5"/>
    <w:rPr>
      <w:b/>
      <w:bCs/>
    </w:rPr>
  </w:style>
  <w:style w:type="character" w:customStyle="1" w:styleId="dxtv-ndtxt">
    <w:name w:val="dxtv-ndtxt"/>
    <w:basedOn w:val="DefaultParagraphFont"/>
    <w:rsid w:val="005F0AB5"/>
  </w:style>
  <w:style w:type="paragraph" w:styleId="BodyText">
    <w:name w:val="Body Text"/>
    <w:basedOn w:val="Normal"/>
    <w:link w:val="BodyTextChar"/>
    <w:rsid w:val="005F0AB5"/>
    <w:pPr>
      <w:spacing w:after="140" w:line="288" w:lineRule="auto"/>
    </w:pPr>
    <w:rPr>
      <w:rFonts w:eastAsiaTheme="minorEastAsia"/>
      <w:lang w:val="en-US"/>
    </w:rPr>
  </w:style>
  <w:style w:type="character" w:customStyle="1" w:styleId="BodyTextChar">
    <w:name w:val="Body Text Char"/>
    <w:basedOn w:val="DefaultParagraphFont"/>
    <w:link w:val="BodyText"/>
    <w:rsid w:val="005F0AB5"/>
    <w:rPr>
      <w:rFonts w:eastAsiaTheme="minorEastAsia"/>
      <w:lang w:val="en-US"/>
    </w:rPr>
  </w:style>
  <w:style w:type="character" w:styleId="Hyperlink">
    <w:name w:val="Hyperlink"/>
    <w:basedOn w:val="DefaultParagraphFont"/>
    <w:uiPriority w:val="99"/>
    <w:unhideWhenUsed/>
    <w:rsid w:val="005F0AB5"/>
    <w:rPr>
      <w:color w:val="9454C3" w:themeColor="hyperlink"/>
      <w:u w:val="single"/>
    </w:rPr>
  </w:style>
  <w:style w:type="table" w:styleId="TableGrid">
    <w:name w:val="Table Grid"/>
    <w:basedOn w:val="TableNormal"/>
    <w:uiPriority w:val="59"/>
    <w:rsid w:val="005F0AB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parag">
    <w:name w:val="doc-parag"/>
    <w:basedOn w:val="Normal"/>
    <w:rsid w:val="005F0A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oc-text">
    <w:name w:val="doc-text"/>
    <w:basedOn w:val="DefaultParagraphFont"/>
    <w:rsid w:val="005F0AB5"/>
  </w:style>
  <w:style w:type="paragraph" w:customStyle="1" w:styleId="gmail-msolistparagraphcxspmiddlemailrucssattributepostfix">
    <w:name w:val="gmail-msolistparagraphcxspmiddle_mailru_css_attribute_postfix"/>
    <w:basedOn w:val="Normal"/>
    <w:rsid w:val="005F0A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alloonText">
    <w:name w:val="Balloon Text"/>
    <w:basedOn w:val="Normal"/>
    <w:link w:val="BalloonTextChar"/>
    <w:uiPriority w:val="99"/>
    <w:semiHidden/>
    <w:unhideWhenUsed/>
    <w:rsid w:val="005F0AB5"/>
    <w:pPr>
      <w:spacing w:after="0" w:line="240" w:lineRule="auto"/>
    </w:pPr>
    <w:rPr>
      <w:rFonts w:ascii="Segoe UI" w:hAnsi="Segoe UI" w:cs="Segoe UI"/>
      <w:sz w:val="18"/>
      <w:szCs w:val="18"/>
      <w:lang w:val="ru-RU"/>
    </w:rPr>
  </w:style>
  <w:style w:type="character" w:customStyle="1" w:styleId="BalloonTextChar">
    <w:name w:val="Balloon Text Char"/>
    <w:basedOn w:val="DefaultParagraphFont"/>
    <w:link w:val="BalloonText"/>
    <w:uiPriority w:val="99"/>
    <w:semiHidden/>
    <w:rsid w:val="005F0AB5"/>
    <w:rPr>
      <w:rFonts w:ascii="Segoe UI" w:hAnsi="Segoe UI" w:cs="Segoe UI"/>
      <w:sz w:val="18"/>
      <w:szCs w:val="18"/>
    </w:rPr>
  </w:style>
  <w:style w:type="character" w:customStyle="1" w:styleId="normChar">
    <w:name w:val="norm Char"/>
    <w:link w:val="norm"/>
    <w:locked/>
    <w:rsid w:val="005F0AB5"/>
    <w:rPr>
      <w:rFonts w:ascii="Arial Armenian" w:hAnsi="Arial Armenian"/>
    </w:rPr>
  </w:style>
  <w:style w:type="paragraph" w:customStyle="1" w:styleId="norm">
    <w:name w:val="norm"/>
    <w:basedOn w:val="Normal"/>
    <w:link w:val="normChar"/>
    <w:rsid w:val="005F0AB5"/>
    <w:pPr>
      <w:spacing w:after="0" w:line="480" w:lineRule="auto"/>
      <w:ind w:firstLine="709"/>
      <w:jc w:val="both"/>
    </w:pPr>
    <w:rPr>
      <w:rFonts w:ascii="Arial Armenian" w:hAnsi="Arial Armenian"/>
      <w:lang w:val="ru-RU"/>
    </w:rPr>
  </w:style>
  <w:style w:type="character" w:styleId="CommentReference">
    <w:name w:val="annotation reference"/>
    <w:basedOn w:val="DefaultParagraphFont"/>
    <w:uiPriority w:val="99"/>
    <w:semiHidden/>
    <w:unhideWhenUsed/>
    <w:rsid w:val="005F0AB5"/>
    <w:rPr>
      <w:sz w:val="16"/>
      <w:szCs w:val="16"/>
    </w:rPr>
  </w:style>
  <w:style w:type="paragraph" w:styleId="CommentText">
    <w:name w:val="annotation text"/>
    <w:basedOn w:val="Normal"/>
    <w:link w:val="CommentTextChar"/>
    <w:uiPriority w:val="99"/>
    <w:semiHidden/>
    <w:unhideWhenUsed/>
    <w:rsid w:val="005F0AB5"/>
    <w:pPr>
      <w:spacing w:after="200" w:line="240" w:lineRule="auto"/>
    </w:pPr>
    <w:rPr>
      <w:sz w:val="20"/>
      <w:szCs w:val="20"/>
      <w:lang w:val="ru-RU"/>
    </w:rPr>
  </w:style>
  <w:style w:type="character" w:customStyle="1" w:styleId="CommentTextChar">
    <w:name w:val="Comment Text Char"/>
    <w:basedOn w:val="DefaultParagraphFont"/>
    <w:link w:val="CommentText"/>
    <w:uiPriority w:val="99"/>
    <w:semiHidden/>
    <w:rsid w:val="005F0AB5"/>
    <w:rPr>
      <w:sz w:val="20"/>
      <w:szCs w:val="20"/>
    </w:rPr>
  </w:style>
  <w:style w:type="character" w:customStyle="1" w:styleId="5">
    <w:name w:val="Основной текст (5)_"/>
    <w:basedOn w:val="DefaultParagraphFont"/>
    <w:link w:val="50"/>
    <w:rsid w:val="005F0AB5"/>
    <w:rPr>
      <w:rFonts w:ascii="Segoe UI" w:eastAsia="Segoe UI" w:hAnsi="Segoe UI" w:cs="Segoe UI"/>
      <w:b/>
      <w:bCs/>
      <w:spacing w:val="30"/>
      <w:sz w:val="11"/>
      <w:szCs w:val="11"/>
      <w:shd w:val="clear" w:color="auto" w:fill="FFFFFF"/>
    </w:rPr>
  </w:style>
  <w:style w:type="paragraph" w:customStyle="1" w:styleId="50">
    <w:name w:val="Основной текст (5)"/>
    <w:basedOn w:val="Normal"/>
    <w:link w:val="5"/>
    <w:rsid w:val="005F0AB5"/>
    <w:pPr>
      <w:widowControl w:val="0"/>
      <w:shd w:val="clear" w:color="auto" w:fill="FFFFFF"/>
      <w:spacing w:after="0" w:line="0" w:lineRule="atLeast"/>
      <w:jc w:val="both"/>
    </w:pPr>
    <w:rPr>
      <w:rFonts w:ascii="Segoe UI" w:eastAsia="Segoe UI" w:hAnsi="Segoe UI" w:cs="Segoe UI"/>
      <w:b/>
      <w:bCs/>
      <w:spacing w:val="30"/>
      <w:sz w:val="11"/>
      <w:szCs w:val="11"/>
      <w:lang w:val="ru-RU"/>
    </w:rPr>
  </w:style>
  <w:style w:type="paragraph" w:styleId="NoSpacing">
    <w:name w:val="No Spacing"/>
    <w:link w:val="NoSpacingChar"/>
    <w:qFormat/>
    <w:rsid w:val="005F0AB5"/>
    <w:pPr>
      <w:spacing w:after="0" w:line="240" w:lineRule="auto"/>
    </w:pPr>
    <w:rPr>
      <w:lang w:val="en-US"/>
    </w:rPr>
  </w:style>
  <w:style w:type="character" w:customStyle="1" w:styleId="NoSpacingChar">
    <w:name w:val="No Spacing Char"/>
    <w:link w:val="NoSpacing"/>
    <w:locked/>
    <w:rsid w:val="005F0AB5"/>
    <w:rPr>
      <w:lang w:val="en-US"/>
    </w:rPr>
  </w:style>
  <w:style w:type="character" w:styleId="Emphasis">
    <w:name w:val="Emphasis"/>
    <w:basedOn w:val="DefaultParagraphFont"/>
    <w:qFormat/>
    <w:rsid w:val="005F0AB5"/>
    <w:rPr>
      <w:i/>
      <w:iCs/>
    </w:rPr>
  </w:style>
  <w:style w:type="character" w:customStyle="1" w:styleId="Bodytext2">
    <w:name w:val="Body text (2)_"/>
    <w:basedOn w:val="DefaultParagraphFont"/>
    <w:link w:val="Bodytext20"/>
    <w:rsid w:val="005F0AB5"/>
    <w:rPr>
      <w:rFonts w:ascii="Segoe UI" w:eastAsia="Segoe UI" w:hAnsi="Segoe UI" w:cs="Segoe UI"/>
      <w:sz w:val="21"/>
      <w:szCs w:val="21"/>
      <w:shd w:val="clear" w:color="auto" w:fill="FFFFFF"/>
    </w:rPr>
  </w:style>
  <w:style w:type="paragraph" w:customStyle="1" w:styleId="Bodytext20">
    <w:name w:val="Body text (2)"/>
    <w:basedOn w:val="Normal"/>
    <w:link w:val="Bodytext2"/>
    <w:rsid w:val="005F0AB5"/>
    <w:pPr>
      <w:widowControl w:val="0"/>
      <w:shd w:val="clear" w:color="auto" w:fill="FFFFFF"/>
      <w:spacing w:before="300" w:after="100" w:afterAutospacing="1" w:line="336" w:lineRule="exact"/>
      <w:jc w:val="both"/>
    </w:pPr>
    <w:rPr>
      <w:rFonts w:ascii="Segoe UI" w:eastAsia="Segoe UI" w:hAnsi="Segoe UI" w:cs="Segoe UI"/>
      <w:sz w:val="21"/>
      <w:szCs w:val="21"/>
      <w:lang w:val="ru-RU"/>
    </w:rPr>
  </w:style>
  <w:style w:type="character" w:styleId="PlaceholderText">
    <w:name w:val="Placeholder Text"/>
    <w:basedOn w:val="DefaultParagraphFont"/>
    <w:uiPriority w:val="99"/>
    <w:semiHidden/>
    <w:rsid w:val="005F0AB5"/>
    <w:rPr>
      <w:color w:val="808080"/>
    </w:rPr>
  </w:style>
  <w:style w:type="paragraph" w:styleId="CommentSubject">
    <w:name w:val="annotation subject"/>
    <w:basedOn w:val="CommentText"/>
    <w:next w:val="CommentText"/>
    <w:link w:val="CommentSubjectChar"/>
    <w:uiPriority w:val="99"/>
    <w:semiHidden/>
    <w:unhideWhenUsed/>
    <w:rsid w:val="005F0AB5"/>
    <w:rPr>
      <w:b/>
      <w:bCs/>
    </w:rPr>
  </w:style>
  <w:style w:type="character" w:customStyle="1" w:styleId="CommentSubjectChar">
    <w:name w:val="Comment Subject Char"/>
    <w:basedOn w:val="CommentTextChar"/>
    <w:link w:val="CommentSubject"/>
    <w:uiPriority w:val="99"/>
    <w:semiHidden/>
    <w:rsid w:val="005F0AB5"/>
    <w:rPr>
      <w:b/>
      <w:bCs/>
      <w:sz w:val="20"/>
      <w:szCs w:val="20"/>
    </w:rPr>
  </w:style>
  <w:style w:type="character" w:customStyle="1" w:styleId="UnresolvedMention1">
    <w:name w:val="Unresolved Mention1"/>
    <w:basedOn w:val="DefaultParagraphFont"/>
    <w:uiPriority w:val="99"/>
    <w:semiHidden/>
    <w:unhideWhenUsed/>
    <w:rsid w:val="005F0AB5"/>
    <w:rPr>
      <w:color w:val="605E5C"/>
      <w:shd w:val="clear" w:color="auto" w:fill="E1DFDD"/>
    </w:rPr>
  </w:style>
  <w:style w:type="character" w:styleId="FollowedHyperlink">
    <w:name w:val="FollowedHyperlink"/>
    <w:basedOn w:val="DefaultParagraphFont"/>
    <w:uiPriority w:val="99"/>
    <w:semiHidden/>
    <w:unhideWhenUsed/>
    <w:rsid w:val="005F0AB5"/>
    <w:rPr>
      <w:color w:val="3EBBF0" w:themeColor="followedHyperlink"/>
      <w:u w:val="single"/>
    </w:rPr>
  </w:style>
  <w:style w:type="character" w:styleId="SubtleReference">
    <w:name w:val="Subtle Reference"/>
    <w:basedOn w:val="DefaultParagraphFont"/>
    <w:uiPriority w:val="31"/>
    <w:qFormat/>
    <w:rsid w:val="007229FA"/>
    <w:rPr>
      <w:smallCaps/>
      <w:color w:val="5A5A5A" w:themeColor="text1" w:themeTint="A5"/>
    </w:rPr>
  </w:style>
  <w:style w:type="character" w:customStyle="1" w:styleId="mechtexChar">
    <w:name w:val="mechtex Char"/>
    <w:link w:val="mechtex"/>
    <w:locked/>
    <w:rsid w:val="0044694D"/>
    <w:rPr>
      <w:rFonts w:ascii="Arial Armenian" w:hAnsi="Arial Armenian"/>
      <w:lang w:eastAsia="ru-RU"/>
    </w:rPr>
  </w:style>
  <w:style w:type="paragraph" w:customStyle="1" w:styleId="mechtex">
    <w:name w:val="mechtex"/>
    <w:basedOn w:val="Normal"/>
    <w:link w:val="mechtexChar"/>
    <w:rsid w:val="0044694D"/>
    <w:pPr>
      <w:spacing w:after="0" w:line="240" w:lineRule="auto"/>
      <w:jc w:val="center"/>
    </w:pPr>
    <w:rPr>
      <w:rFonts w:ascii="Arial Armenian" w:hAnsi="Arial Armenian"/>
      <w:lang w:val="ru-RU" w:eastAsia="ru-RU"/>
    </w:rPr>
  </w:style>
  <w:style w:type="character" w:customStyle="1" w:styleId="21">
    <w:name w:val="Основной текст (2)"/>
    <w:basedOn w:val="DefaultParagraphFont"/>
    <w:rsid w:val="00AB1B58"/>
    <w:rPr>
      <w:rFonts w:ascii="Segoe UI" w:eastAsia="Segoe UI" w:hAnsi="Segoe UI" w:cs="Segoe UI"/>
      <w:b w:val="0"/>
      <w:bCs w:val="0"/>
      <w:i w:val="0"/>
      <w:iCs w:val="0"/>
      <w:smallCaps w:val="0"/>
      <w:strike w:val="0"/>
      <w:color w:val="000000"/>
      <w:spacing w:val="0"/>
      <w:w w:val="100"/>
      <w:position w:val="0"/>
      <w:sz w:val="22"/>
      <w:szCs w:val="22"/>
      <w:u w:val="none"/>
      <w:lang w:val="hy-AM" w:eastAsia="hy-AM" w:bidi="hy-AM"/>
    </w:rPr>
  </w:style>
  <w:style w:type="character" w:customStyle="1" w:styleId="Bodytext5">
    <w:name w:val="Body text (5)_"/>
    <w:basedOn w:val="DefaultParagraphFont"/>
    <w:link w:val="Bodytext50"/>
    <w:rsid w:val="00AF0ECF"/>
    <w:rPr>
      <w:rFonts w:ascii="Segoe UI" w:eastAsia="Segoe UI" w:hAnsi="Segoe UI" w:cs="Segoe UI"/>
      <w:b/>
      <w:bCs/>
      <w:sz w:val="32"/>
      <w:szCs w:val="32"/>
      <w:shd w:val="clear" w:color="auto" w:fill="FFFFFF"/>
    </w:rPr>
  </w:style>
  <w:style w:type="paragraph" w:customStyle="1" w:styleId="Bodytext50">
    <w:name w:val="Body text (5)"/>
    <w:basedOn w:val="Normal"/>
    <w:link w:val="Bodytext5"/>
    <w:rsid w:val="00AF0ECF"/>
    <w:pPr>
      <w:widowControl w:val="0"/>
      <w:shd w:val="clear" w:color="auto" w:fill="FFFFFF"/>
      <w:spacing w:after="720" w:afterAutospacing="1" w:line="0" w:lineRule="atLeast"/>
    </w:pPr>
    <w:rPr>
      <w:rFonts w:ascii="Segoe UI" w:eastAsia="Segoe UI" w:hAnsi="Segoe UI" w:cs="Segoe UI"/>
      <w:b/>
      <w:bCs/>
      <w:sz w:val="32"/>
      <w:szCs w:val="32"/>
      <w:lang w:val="ru-RU"/>
    </w:rPr>
  </w:style>
  <w:style w:type="character" w:customStyle="1" w:styleId="22">
    <w:name w:val="Основной текст (2) + Полужирный"/>
    <w:basedOn w:val="DefaultParagraphFont"/>
    <w:rsid w:val="00AF0ECF"/>
    <w:rPr>
      <w:rFonts w:ascii="Segoe UI" w:eastAsia="Segoe UI" w:hAnsi="Segoe UI" w:cs="Segoe UI"/>
      <w:b/>
      <w:bCs/>
      <w:i w:val="0"/>
      <w:iCs w:val="0"/>
      <w:smallCaps w:val="0"/>
      <w:strike w:val="0"/>
      <w:color w:val="000000"/>
      <w:spacing w:val="0"/>
      <w:w w:val="100"/>
      <w:position w:val="0"/>
      <w:sz w:val="22"/>
      <w:szCs w:val="22"/>
      <w:u w:val="none"/>
      <w:lang w:val="hy-AM" w:eastAsia="hy-AM" w:bidi="hy-AM"/>
    </w:rPr>
  </w:style>
  <w:style w:type="paragraph" w:styleId="TOC1">
    <w:name w:val="toc 1"/>
    <w:basedOn w:val="Normal"/>
    <w:next w:val="Normal"/>
    <w:autoRedefine/>
    <w:uiPriority w:val="39"/>
    <w:unhideWhenUsed/>
    <w:rsid w:val="00AF0ECF"/>
    <w:pPr>
      <w:spacing w:after="100"/>
    </w:pPr>
    <w:rPr>
      <w:lang w:val="en-US"/>
    </w:rPr>
  </w:style>
  <w:style w:type="paragraph" w:styleId="TOC2">
    <w:name w:val="toc 2"/>
    <w:basedOn w:val="Normal"/>
    <w:next w:val="Normal"/>
    <w:autoRedefine/>
    <w:uiPriority w:val="39"/>
    <w:unhideWhenUsed/>
    <w:rsid w:val="00AF0ECF"/>
    <w:pPr>
      <w:numPr>
        <w:numId w:val="7"/>
      </w:numPr>
      <w:spacing w:after="0" w:line="276" w:lineRule="auto"/>
      <w:ind w:left="1418" w:hanging="284"/>
      <w:jc w:val="both"/>
    </w:pPr>
  </w:style>
  <w:style w:type="paragraph" w:styleId="Revision">
    <w:name w:val="Revision"/>
    <w:hidden/>
    <w:uiPriority w:val="99"/>
    <w:semiHidden/>
    <w:rsid w:val="00B82CF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413817647">
      <w:bodyDiv w:val="1"/>
      <w:marLeft w:val="0"/>
      <w:marRight w:val="0"/>
      <w:marTop w:val="0"/>
      <w:marBottom w:val="0"/>
      <w:divBdr>
        <w:top w:val="none" w:sz="0" w:space="0" w:color="auto"/>
        <w:left w:val="none" w:sz="0" w:space="0" w:color="auto"/>
        <w:bottom w:val="none" w:sz="0" w:space="0" w:color="auto"/>
        <w:right w:val="none" w:sz="0" w:space="0" w:color="auto"/>
      </w:divBdr>
    </w:div>
    <w:div w:id="524291716">
      <w:bodyDiv w:val="1"/>
      <w:marLeft w:val="0"/>
      <w:marRight w:val="0"/>
      <w:marTop w:val="0"/>
      <w:marBottom w:val="0"/>
      <w:divBdr>
        <w:top w:val="none" w:sz="0" w:space="0" w:color="auto"/>
        <w:left w:val="none" w:sz="0" w:space="0" w:color="auto"/>
        <w:bottom w:val="none" w:sz="0" w:space="0" w:color="auto"/>
        <w:right w:val="none" w:sz="0" w:space="0" w:color="auto"/>
      </w:divBdr>
    </w:div>
    <w:div w:id="577517382">
      <w:bodyDiv w:val="1"/>
      <w:marLeft w:val="0"/>
      <w:marRight w:val="0"/>
      <w:marTop w:val="0"/>
      <w:marBottom w:val="0"/>
      <w:divBdr>
        <w:top w:val="none" w:sz="0" w:space="0" w:color="auto"/>
        <w:left w:val="none" w:sz="0" w:space="0" w:color="auto"/>
        <w:bottom w:val="none" w:sz="0" w:space="0" w:color="auto"/>
        <w:right w:val="none" w:sz="0" w:space="0" w:color="auto"/>
      </w:divBdr>
    </w:div>
    <w:div w:id="634289312">
      <w:bodyDiv w:val="1"/>
      <w:marLeft w:val="0"/>
      <w:marRight w:val="0"/>
      <w:marTop w:val="0"/>
      <w:marBottom w:val="0"/>
      <w:divBdr>
        <w:top w:val="none" w:sz="0" w:space="0" w:color="auto"/>
        <w:left w:val="none" w:sz="0" w:space="0" w:color="auto"/>
        <w:bottom w:val="none" w:sz="0" w:space="0" w:color="auto"/>
        <w:right w:val="none" w:sz="0" w:space="0" w:color="auto"/>
      </w:divBdr>
    </w:div>
    <w:div w:id="733047235">
      <w:bodyDiv w:val="1"/>
      <w:marLeft w:val="0"/>
      <w:marRight w:val="0"/>
      <w:marTop w:val="0"/>
      <w:marBottom w:val="0"/>
      <w:divBdr>
        <w:top w:val="none" w:sz="0" w:space="0" w:color="auto"/>
        <w:left w:val="none" w:sz="0" w:space="0" w:color="auto"/>
        <w:bottom w:val="none" w:sz="0" w:space="0" w:color="auto"/>
        <w:right w:val="none" w:sz="0" w:space="0" w:color="auto"/>
      </w:divBdr>
    </w:div>
    <w:div w:id="798569085">
      <w:bodyDiv w:val="1"/>
      <w:marLeft w:val="0"/>
      <w:marRight w:val="0"/>
      <w:marTop w:val="0"/>
      <w:marBottom w:val="0"/>
      <w:divBdr>
        <w:top w:val="none" w:sz="0" w:space="0" w:color="auto"/>
        <w:left w:val="none" w:sz="0" w:space="0" w:color="auto"/>
        <w:bottom w:val="none" w:sz="0" w:space="0" w:color="auto"/>
        <w:right w:val="none" w:sz="0" w:space="0" w:color="auto"/>
      </w:divBdr>
    </w:div>
    <w:div w:id="980695196">
      <w:bodyDiv w:val="1"/>
      <w:marLeft w:val="0"/>
      <w:marRight w:val="0"/>
      <w:marTop w:val="0"/>
      <w:marBottom w:val="0"/>
      <w:divBdr>
        <w:top w:val="none" w:sz="0" w:space="0" w:color="auto"/>
        <w:left w:val="none" w:sz="0" w:space="0" w:color="auto"/>
        <w:bottom w:val="none" w:sz="0" w:space="0" w:color="auto"/>
        <w:right w:val="none" w:sz="0" w:space="0" w:color="auto"/>
      </w:divBdr>
    </w:div>
    <w:div w:id="1100300183">
      <w:bodyDiv w:val="1"/>
      <w:marLeft w:val="0"/>
      <w:marRight w:val="0"/>
      <w:marTop w:val="0"/>
      <w:marBottom w:val="0"/>
      <w:divBdr>
        <w:top w:val="none" w:sz="0" w:space="0" w:color="auto"/>
        <w:left w:val="none" w:sz="0" w:space="0" w:color="auto"/>
        <w:bottom w:val="none" w:sz="0" w:space="0" w:color="auto"/>
        <w:right w:val="none" w:sz="0" w:space="0" w:color="auto"/>
      </w:divBdr>
    </w:div>
    <w:div w:id="1222135116">
      <w:bodyDiv w:val="1"/>
      <w:marLeft w:val="0"/>
      <w:marRight w:val="0"/>
      <w:marTop w:val="0"/>
      <w:marBottom w:val="0"/>
      <w:divBdr>
        <w:top w:val="none" w:sz="0" w:space="0" w:color="auto"/>
        <w:left w:val="none" w:sz="0" w:space="0" w:color="auto"/>
        <w:bottom w:val="none" w:sz="0" w:space="0" w:color="auto"/>
        <w:right w:val="none" w:sz="0" w:space="0" w:color="auto"/>
      </w:divBdr>
    </w:div>
    <w:div w:id="1298947878">
      <w:bodyDiv w:val="1"/>
      <w:marLeft w:val="0"/>
      <w:marRight w:val="0"/>
      <w:marTop w:val="0"/>
      <w:marBottom w:val="0"/>
      <w:divBdr>
        <w:top w:val="none" w:sz="0" w:space="0" w:color="auto"/>
        <w:left w:val="none" w:sz="0" w:space="0" w:color="auto"/>
        <w:bottom w:val="none" w:sz="0" w:space="0" w:color="auto"/>
        <w:right w:val="none" w:sz="0" w:space="0" w:color="auto"/>
      </w:divBdr>
    </w:div>
    <w:div w:id="1393386321">
      <w:bodyDiv w:val="1"/>
      <w:marLeft w:val="0"/>
      <w:marRight w:val="0"/>
      <w:marTop w:val="0"/>
      <w:marBottom w:val="0"/>
      <w:divBdr>
        <w:top w:val="none" w:sz="0" w:space="0" w:color="auto"/>
        <w:left w:val="none" w:sz="0" w:space="0" w:color="auto"/>
        <w:bottom w:val="none" w:sz="0" w:space="0" w:color="auto"/>
        <w:right w:val="none" w:sz="0" w:space="0" w:color="auto"/>
      </w:divBdr>
    </w:div>
    <w:div w:id="1488588956">
      <w:bodyDiv w:val="1"/>
      <w:marLeft w:val="0"/>
      <w:marRight w:val="0"/>
      <w:marTop w:val="0"/>
      <w:marBottom w:val="0"/>
      <w:divBdr>
        <w:top w:val="none" w:sz="0" w:space="0" w:color="auto"/>
        <w:left w:val="none" w:sz="0" w:space="0" w:color="auto"/>
        <w:bottom w:val="none" w:sz="0" w:space="0" w:color="auto"/>
        <w:right w:val="none" w:sz="0" w:space="0" w:color="auto"/>
      </w:divBdr>
    </w:div>
    <w:div w:id="1648898408">
      <w:bodyDiv w:val="1"/>
      <w:marLeft w:val="0"/>
      <w:marRight w:val="0"/>
      <w:marTop w:val="0"/>
      <w:marBottom w:val="0"/>
      <w:divBdr>
        <w:top w:val="none" w:sz="0" w:space="0" w:color="auto"/>
        <w:left w:val="none" w:sz="0" w:space="0" w:color="auto"/>
        <w:bottom w:val="none" w:sz="0" w:space="0" w:color="auto"/>
        <w:right w:val="none" w:sz="0" w:space="0" w:color="auto"/>
      </w:divBdr>
    </w:div>
    <w:div w:id="1744836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y-AM" sz="1200" i="1">
                <a:solidFill>
                  <a:schemeClr val="tx1"/>
                </a:solidFill>
                <a:latin typeface="GHEA Grapalat" panose="02000506050000020003" pitchFamily="50" charset="0"/>
              </a:rPr>
              <a:t>Վերադասության կարգով բողոքարկված գործերով</a:t>
            </a:r>
            <a:r>
              <a:rPr lang="hy-AM" sz="1200" i="1" baseline="0">
                <a:solidFill>
                  <a:schemeClr val="tx1"/>
                </a:solidFill>
                <a:latin typeface="GHEA Grapalat" panose="02000506050000020003" pitchFamily="50" charset="0"/>
              </a:rPr>
              <a:t> կայացված </a:t>
            </a:r>
            <a:r>
              <a:rPr lang="hy-AM" sz="1200" i="1">
                <a:solidFill>
                  <a:schemeClr val="tx1"/>
                </a:solidFill>
                <a:latin typeface="GHEA Grapalat" panose="02000506050000020003" pitchFamily="50" charset="0"/>
              </a:rPr>
              <a:t>որոշումներն ըստ ոլորտների</a:t>
            </a:r>
          </a:p>
        </c:rich>
      </c:tx>
      <c:layout>
        <c:manualLayout>
          <c:xMode val="edge"/>
          <c:yMode val="edge"/>
          <c:x val="0.12229860156369343"/>
          <c:y val="4.692082111436950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վերադասության կարգով բողոքարկված որոշումներ</c:v>
                </c:pt>
              </c:strCache>
            </c:strRef>
          </c:tx>
          <c:explosion val="15"/>
          <c:dPt>
            <c:idx val="0"/>
            <c:bubble3D val="0"/>
            <c:explosion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CC3-4A98-8603-247756D07183}"/>
              </c:ext>
            </c:extLst>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CC3-4A98-8603-247756D07183}"/>
              </c:ext>
            </c:extLst>
          </c:dPt>
          <c:dPt>
            <c:idx val="2"/>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CC3-4A98-8603-247756D07183}"/>
              </c:ext>
            </c:extLst>
          </c:dPt>
          <c:dPt>
            <c:idx val="3"/>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CC3-4A98-8603-247756D07183}"/>
              </c:ext>
            </c:extLst>
          </c:dPt>
          <c:dLbls>
            <c:dLbl>
              <c:idx val="2"/>
              <c:layout>
                <c:manualLayout>
                  <c:x val="7.1916380822767439E-2"/>
                  <c:y val="8.40907936361326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CC3-4A98-8603-247756D07183}"/>
                </c:ext>
              </c:extLst>
            </c:dLbl>
            <c:spPr>
              <a:noFill/>
              <a:ln>
                <a:noFill/>
              </a:ln>
              <a:effectLst/>
            </c:spPr>
            <c:txPr>
              <a:bodyPr rot="0" spcFirstLastPara="1" vertOverflow="ellipsis" vert="horz" wrap="square" lIns="38100" tIns="19050" rIns="38100" bIns="19050" anchor="ctr" anchorCtr="1">
                <a:spAutoFit/>
              </a:bodyPr>
              <a:lstStyle/>
              <a:p>
                <a:pPr>
                  <a:defRPr sz="1200" b="1" i="1"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տրանսպորտի ոլորտ</c:v>
                </c:pt>
                <c:pt idx="1">
                  <c:v>տեխնիկական և հրդեհային անվտանգության  ոլորտ</c:v>
                </c:pt>
              </c:strCache>
            </c:strRef>
          </c:cat>
          <c:val>
            <c:numRef>
              <c:f>Sheet1!$B$2:$B$3</c:f>
              <c:numCache>
                <c:formatCode>General</c:formatCode>
                <c:ptCount val="2"/>
                <c:pt idx="0">
                  <c:v>22</c:v>
                </c:pt>
                <c:pt idx="1">
                  <c:v>12</c:v>
                </c:pt>
              </c:numCache>
            </c:numRef>
          </c:val>
          <c:extLst>
            <c:ext xmlns:c16="http://schemas.microsoft.com/office/drawing/2014/chart" uri="{C3380CC4-5D6E-409C-BE32-E72D297353CC}">
              <c16:uniqueId val="{00000008-7CC3-4A98-8603-247756D07183}"/>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y-AM" sz="1200" i="1">
                <a:solidFill>
                  <a:schemeClr val="tx1"/>
                </a:solidFill>
                <a:latin typeface="GHEA Grapalat" panose="02000506050000020003" pitchFamily="50" charset="0"/>
              </a:rPr>
              <a:t>Դատական բողոքներն</a:t>
            </a:r>
            <a:r>
              <a:rPr lang="hy-AM" sz="1200" i="1" baseline="0">
                <a:solidFill>
                  <a:schemeClr val="tx1"/>
                </a:solidFill>
                <a:latin typeface="GHEA Grapalat" panose="02000506050000020003" pitchFamily="50" charset="0"/>
              </a:rPr>
              <a:t> ըստ ոլորտների</a:t>
            </a:r>
            <a:endParaRPr lang="hy-AM" sz="1200" i="1">
              <a:solidFill>
                <a:schemeClr val="tx1"/>
              </a:solidFill>
              <a:latin typeface="GHEA Grapalat" panose="02000506050000020003" pitchFamily="50"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9046645051721475"/>
          <c:w val="1"/>
          <c:h val="0.48273080244054462"/>
        </c:manualLayout>
      </c:layout>
      <c:pie3DChart>
        <c:varyColors val="1"/>
        <c:ser>
          <c:idx val="0"/>
          <c:order val="0"/>
          <c:tx>
            <c:strRef>
              <c:f>Sheet1!$B$1</c:f>
              <c:strCache>
                <c:ptCount val="1"/>
                <c:pt idx="0">
                  <c:v>Դատական վարույթներ</c:v>
                </c:pt>
              </c:strCache>
            </c:strRef>
          </c:tx>
          <c:explosion val="30"/>
          <c:dPt>
            <c:idx val="0"/>
            <c:bubble3D val="0"/>
            <c:explosion val="1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5D2-46D7-8D0B-A20662262D80}"/>
              </c:ext>
            </c:extLst>
          </c:dPt>
          <c:dPt>
            <c:idx val="1"/>
            <c:bubble3D val="0"/>
            <c:explosion val="18"/>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5D2-46D7-8D0B-A20662262D80}"/>
              </c:ext>
            </c:extLst>
          </c:dPt>
          <c:dPt>
            <c:idx val="2"/>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5D2-46D7-8D0B-A20662262D80}"/>
              </c:ext>
            </c:extLst>
          </c:dPt>
          <c:dPt>
            <c:idx val="3"/>
            <c:bubble3D val="0"/>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5D2-46D7-8D0B-A20662262D80}"/>
              </c:ext>
            </c:extLst>
          </c:dPt>
          <c:dPt>
            <c:idx val="4"/>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5D2-46D7-8D0B-A20662262D80}"/>
              </c:ext>
            </c:extLst>
          </c:dPt>
          <c:dLbls>
            <c:dLbl>
              <c:idx val="0"/>
              <c:layout>
                <c:manualLayout>
                  <c:x val="-5.9796053271118886E-2"/>
                  <c:y val="7.673021135515954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D2-46D7-8D0B-A20662262D80}"/>
                </c:ext>
              </c:extLst>
            </c:dLbl>
            <c:dLbl>
              <c:idx val="1"/>
              <c:layout>
                <c:manualLayout>
                  <c:x val="3.9638572956158261E-2"/>
                  <c:y val="-3.631475341898056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5D2-46D7-8D0B-A20662262D80}"/>
                </c:ext>
              </c:extLst>
            </c:dLbl>
            <c:dLbl>
              <c:idx val="2"/>
              <c:layout>
                <c:manualLayout>
                  <c:x val="4.3314631056897007E-2"/>
                  <c:y val="4.060590465407510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65D2-46D7-8D0B-A20662262D80}"/>
                </c:ext>
              </c:extLst>
            </c:dLbl>
            <c:dLbl>
              <c:idx val="3"/>
              <c:layout>
                <c:manualLayout>
                  <c:x val="3.7989207476145592E-2"/>
                  <c:y val="4.73584592775576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5D2-46D7-8D0B-A20662262D80}"/>
                </c:ext>
              </c:extLst>
            </c:dLbl>
            <c:dLbl>
              <c:idx val="4"/>
              <c:layout>
                <c:manualLayout>
                  <c:x val="2.8030066589633935E-2"/>
                  <c:y val="4.971894853012654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5D2-46D7-8D0B-A20662262D80}"/>
                </c:ext>
              </c:extLst>
            </c:dLbl>
            <c:spPr>
              <a:noFill/>
              <a:ln>
                <a:noFill/>
              </a:ln>
              <a:effectLst/>
            </c:spPr>
            <c:txPr>
              <a:bodyPr rot="0" spcFirstLastPara="1" vertOverflow="ellipsis" vert="horz" wrap="square" lIns="38100" tIns="19050" rIns="38100" bIns="19050" anchor="ctr" anchorCtr="1">
                <a:spAutoFit/>
              </a:bodyPr>
              <a:lstStyle/>
              <a:p>
                <a:pPr>
                  <a:defRPr sz="1400" b="1" i="1" u="none" strike="noStrike" kern="1200" baseline="0">
                    <a:solidFill>
                      <a:schemeClr val="tx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տրանսպորտի ոլորտ</c:v>
                </c:pt>
                <c:pt idx="1">
                  <c:v>տեխնիկական և հրդեհային անվտանգության  ոլորտ</c:v>
                </c:pt>
                <c:pt idx="2">
                  <c:v>քաղաքաշինության ոլորտ</c:v>
                </c:pt>
              </c:strCache>
            </c:strRef>
          </c:cat>
          <c:val>
            <c:numRef>
              <c:f>Sheet1!$B$2:$B$4</c:f>
              <c:numCache>
                <c:formatCode>General</c:formatCode>
                <c:ptCount val="3"/>
                <c:pt idx="0">
                  <c:v>88</c:v>
                </c:pt>
                <c:pt idx="1">
                  <c:v>42</c:v>
                </c:pt>
                <c:pt idx="2">
                  <c:v>2</c:v>
                </c:pt>
              </c:numCache>
            </c:numRef>
          </c:val>
          <c:extLst>
            <c:ext xmlns:c16="http://schemas.microsoft.com/office/drawing/2014/chart" uri="{C3380CC4-5D6E-409C-BE32-E72D297353CC}">
              <c16:uniqueId val="{0000000A-65D2-46D7-8D0B-A20662262D80}"/>
            </c:ext>
          </c:extLst>
        </c:ser>
        <c:dLbls>
          <c:dLblPos val="ctr"/>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7.9419333946893003E-2"/>
          <c:y val="0.67697596623951417"/>
          <c:w val="0.84116133210621402"/>
          <c:h val="0.303559146609941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7860C-B4F4-4313-8056-E9F360D7E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41</Pages>
  <Words>6647</Words>
  <Characters>37894</Characters>
  <Application>Microsoft Office Word</Application>
  <DocSecurity>0</DocSecurity>
  <Lines>315</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2022-08-02T09:59:00Z</cp:lastPrinted>
  <dcterms:created xsi:type="dcterms:W3CDTF">2023-12-26T10:18:00Z</dcterms:created>
  <dcterms:modified xsi:type="dcterms:W3CDTF">2024-01-10T12:48:00Z</dcterms:modified>
</cp:coreProperties>
</file>